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F8" w:rsidRDefault="00A326F8" w:rsidP="00900F90">
      <w:pPr>
        <w:tabs>
          <w:tab w:val="left" w:pos="7797"/>
        </w:tabs>
        <w:ind w:right="1693"/>
        <w:rPr>
          <w:rFonts w:cs="Arial"/>
          <w:b/>
          <w:sz w:val="28"/>
          <w:szCs w:val="28"/>
        </w:rPr>
      </w:pPr>
    </w:p>
    <w:p w:rsidR="00900F90" w:rsidRPr="00491AD8" w:rsidRDefault="00C56813" w:rsidP="00900F90">
      <w:pPr>
        <w:tabs>
          <w:tab w:val="left" w:pos="7797"/>
        </w:tabs>
        <w:ind w:right="1693"/>
        <w:rPr>
          <w:rFonts w:cs="Arial"/>
          <w:b/>
          <w:sz w:val="28"/>
          <w:szCs w:val="28"/>
          <w:lang w:val="en-US"/>
        </w:rPr>
      </w:pPr>
      <w:r>
        <w:rPr>
          <w:rFonts w:cs="Arial"/>
          <w:b/>
          <w:sz w:val="28"/>
          <w:szCs w:val="28"/>
          <w:lang w:val="en-US"/>
        </w:rPr>
        <w:t>Successful Go-live of</w:t>
      </w:r>
      <w:r w:rsidR="00900F90" w:rsidRPr="00491AD8">
        <w:rPr>
          <w:rFonts w:cs="Arial"/>
          <w:b/>
          <w:sz w:val="28"/>
          <w:szCs w:val="28"/>
          <w:lang w:val="en-US"/>
        </w:rPr>
        <w:t xml:space="preserve"> P</w:t>
      </w:r>
      <w:r w:rsidR="00491AD8">
        <w:rPr>
          <w:rFonts w:cs="Arial"/>
          <w:b/>
          <w:sz w:val="28"/>
          <w:szCs w:val="28"/>
          <w:lang w:val="en-US"/>
        </w:rPr>
        <w:t>uma</w:t>
      </w:r>
      <w:r>
        <w:rPr>
          <w:rFonts w:cs="Arial"/>
          <w:b/>
          <w:sz w:val="28"/>
          <w:szCs w:val="28"/>
          <w:lang w:val="en-US"/>
        </w:rPr>
        <w:t>’s Omni-Channel Distribution Center</w:t>
      </w:r>
      <w:r w:rsidR="00900F90" w:rsidRPr="00491AD8">
        <w:rPr>
          <w:rFonts w:cs="Arial"/>
          <w:b/>
          <w:sz w:val="28"/>
          <w:szCs w:val="28"/>
          <w:lang w:val="en-US"/>
        </w:rPr>
        <w:t xml:space="preserve"> – </w:t>
      </w:r>
      <w:r w:rsidR="00B62C79">
        <w:rPr>
          <w:rFonts w:cs="Arial"/>
          <w:b/>
          <w:sz w:val="28"/>
          <w:szCs w:val="28"/>
          <w:lang w:val="en-US"/>
        </w:rPr>
        <w:t>FOREVER FASTER</w:t>
      </w:r>
    </w:p>
    <w:p w:rsidR="00900F90" w:rsidRPr="00491AD8" w:rsidRDefault="00900F90" w:rsidP="00900F90">
      <w:pPr>
        <w:tabs>
          <w:tab w:val="left" w:pos="2097"/>
        </w:tabs>
        <w:ind w:right="1693"/>
        <w:jc w:val="both"/>
        <w:rPr>
          <w:rFonts w:cs="Arial"/>
          <w:b/>
          <w:sz w:val="22"/>
          <w:lang w:val="en-US"/>
        </w:rPr>
      </w:pPr>
    </w:p>
    <w:p w:rsidR="00900F90" w:rsidRPr="00491AD8" w:rsidRDefault="00900F90" w:rsidP="00900F90">
      <w:pPr>
        <w:pStyle w:val="ListParagraph"/>
        <w:numPr>
          <w:ilvl w:val="0"/>
          <w:numId w:val="29"/>
        </w:numPr>
        <w:tabs>
          <w:tab w:val="left" w:pos="7797"/>
        </w:tabs>
        <w:ind w:right="1693"/>
        <w:rPr>
          <w:rFonts w:cs="Arial"/>
          <w:sz w:val="24"/>
          <w:szCs w:val="24"/>
          <w:lang w:val="en-US"/>
        </w:rPr>
      </w:pPr>
      <w:r w:rsidRPr="00491AD8">
        <w:rPr>
          <w:rFonts w:cs="Arial"/>
          <w:sz w:val="24"/>
          <w:szCs w:val="24"/>
          <w:lang w:val="en-US"/>
        </w:rPr>
        <w:t xml:space="preserve">In </w:t>
      </w:r>
      <w:proofErr w:type="spellStart"/>
      <w:r w:rsidRPr="00491AD8">
        <w:rPr>
          <w:rFonts w:cs="Arial"/>
          <w:sz w:val="24"/>
          <w:szCs w:val="24"/>
          <w:lang w:val="en-US"/>
        </w:rPr>
        <w:t>Geiselwind</w:t>
      </w:r>
      <w:proofErr w:type="spellEnd"/>
      <w:r w:rsidRPr="00491AD8">
        <w:rPr>
          <w:rFonts w:cs="Arial"/>
          <w:sz w:val="24"/>
          <w:szCs w:val="24"/>
          <w:lang w:val="en-US"/>
        </w:rPr>
        <w:t xml:space="preserve">, Germany, </w:t>
      </w:r>
      <w:r w:rsidR="005618FD">
        <w:rPr>
          <w:rFonts w:cs="Arial"/>
          <w:sz w:val="24"/>
          <w:szCs w:val="24"/>
          <w:lang w:val="en-US"/>
        </w:rPr>
        <w:t>Puma’s</w:t>
      </w:r>
      <w:r w:rsidR="00944319">
        <w:rPr>
          <w:rFonts w:cs="Arial"/>
          <w:sz w:val="24"/>
          <w:szCs w:val="24"/>
          <w:lang w:val="en-US"/>
        </w:rPr>
        <w:t xml:space="preserve"> highly-automated</w:t>
      </w:r>
      <w:r w:rsidR="0004382B">
        <w:rPr>
          <w:rFonts w:cs="Arial"/>
          <w:sz w:val="24"/>
          <w:szCs w:val="24"/>
          <w:lang w:val="en-US"/>
        </w:rPr>
        <w:t xml:space="preserve"> </w:t>
      </w:r>
      <w:proofErr w:type="spellStart"/>
      <w:r w:rsidR="00D94132">
        <w:rPr>
          <w:rFonts w:cs="Arial"/>
          <w:sz w:val="24"/>
          <w:szCs w:val="24"/>
          <w:lang w:val="en-US"/>
        </w:rPr>
        <w:t>omni</w:t>
      </w:r>
      <w:proofErr w:type="spellEnd"/>
      <w:r w:rsidR="00D94132">
        <w:rPr>
          <w:rFonts w:cs="Arial"/>
          <w:sz w:val="24"/>
          <w:szCs w:val="24"/>
          <w:lang w:val="en-US"/>
        </w:rPr>
        <w:t xml:space="preserve">-channel distribution </w:t>
      </w:r>
      <w:r w:rsidR="0004382B">
        <w:rPr>
          <w:rFonts w:cs="Arial"/>
          <w:sz w:val="24"/>
          <w:szCs w:val="24"/>
          <w:lang w:val="en-US"/>
        </w:rPr>
        <w:t>center</w:t>
      </w:r>
      <w:r w:rsidRPr="00491AD8">
        <w:rPr>
          <w:rFonts w:cs="Arial"/>
          <w:sz w:val="24"/>
          <w:szCs w:val="24"/>
          <w:lang w:val="en-US"/>
        </w:rPr>
        <w:t xml:space="preserve"> celebrates its go-live</w:t>
      </w:r>
    </w:p>
    <w:p w:rsidR="00900F90" w:rsidRPr="00491AD8" w:rsidRDefault="00D94132" w:rsidP="00900F90">
      <w:pPr>
        <w:pStyle w:val="ListParagraph"/>
        <w:numPr>
          <w:ilvl w:val="0"/>
          <w:numId w:val="29"/>
        </w:numPr>
        <w:tabs>
          <w:tab w:val="left" w:pos="7797"/>
        </w:tabs>
        <w:ind w:right="1693"/>
        <w:rPr>
          <w:rFonts w:cs="Arial"/>
          <w:sz w:val="24"/>
          <w:szCs w:val="24"/>
          <w:lang w:val="en-US"/>
        </w:rPr>
      </w:pPr>
      <w:bookmarkStart w:id="0" w:name="_GoBack"/>
      <w:r>
        <w:rPr>
          <w:rFonts w:cs="Arial"/>
          <w:sz w:val="24"/>
          <w:szCs w:val="24"/>
          <w:lang w:val="en-US"/>
        </w:rPr>
        <w:t>The c</w:t>
      </w:r>
      <w:r w:rsidR="00900F90" w:rsidRPr="00491AD8">
        <w:rPr>
          <w:rFonts w:cs="Arial"/>
          <w:sz w:val="24"/>
          <w:szCs w:val="24"/>
          <w:lang w:val="en-US"/>
        </w:rPr>
        <w:t xml:space="preserve">entral </w:t>
      </w:r>
      <w:r w:rsidR="0004382B">
        <w:rPr>
          <w:rFonts w:cs="Arial"/>
          <w:sz w:val="24"/>
          <w:szCs w:val="24"/>
          <w:lang w:val="en-US"/>
        </w:rPr>
        <w:t>fulfillment</w:t>
      </w:r>
      <w:r w:rsidR="00900F90" w:rsidRPr="00491AD8">
        <w:rPr>
          <w:rFonts w:cs="Arial"/>
          <w:sz w:val="24"/>
          <w:szCs w:val="24"/>
          <w:lang w:val="en-US"/>
        </w:rPr>
        <w:t xml:space="preserve"> hub for Europe is one of the most advanced fulfil</w:t>
      </w:r>
      <w:r w:rsidR="0004382B">
        <w:rPr>
          <w:rFonts w:cs="Arial"/>
          <w:sz w:val="24"/>
          <w:szCs w:val="24"/>
          <w:lang w:val="en-US"/>
        </w:rPr>
        <w:t>l</w:t>
      </w:r>
      <w:r w:rsidR="00900F90" w:rsidRPr="00491AD8">
        <w:rPr>
          <w:rFonts w:cs="Arial"/>
          <w:sz w:val="24"/>
          <w:szCs w:val="24"/>
          <w:lang w:val="en-US"/>
        </w:rPr>
        <w:t xml:space="preserve">ment </w:t>
      </w:r>
      <w:r w:rsidR="0004382B">
        <w:rPr>
          <w:rFonts w:cs="Arial"/>
          <w:sz w:val="24"/>
          <w:szCs w:val="24"/>
          <w:lang w:val="en-US"/>
        </w:rPr>
        <w:t>centers</w:t>
      </w:r>
      <w:r w:rsidR="00900F90" w:rsidRPr="00491AD8">
        <w:rPr>
          <w:rFonts w:cs="Arial"/>
          <w:sz w:val="24"/>
          <w:szCs w:val="24"/>
          <w:lang w:val="en-US"/>
        </w:rPr>
        <w:t xml:space="preserve"> for fashion</w:t>
      </w:r>
      <w:r w:rsidR="0004382B">
        <w:rPr>
          <w:rFonts w:cs="Arial"/>
          <w:sz w:val="24"/>
          <w:szCs w:val="24"/>
          <w:lang w:val="en-US"/>
        </w:rPr>
        <w:t xml:space="preserve"> &amp; apparel</w:t>
      </w:r>
    </w:p>
    <w:bookmarkEnd w:id="0"/>
    <w:p w:rsidR="00900F90" w:rsidRPr="00491AD8" w:rsidRDefault="005618FD" w:rsidP="00900F90">
      <w:pPr>
        <w:pStyle w:val="ListParagraph"/>
        <w:numPr>
          <w:ilvl w:val="0"/>
          <w:numId w:val="29"/>
        </w:numPr>
        <w:tabs>
          <w:tab w:val="left" w:pos="7797"/>
        </w:tabs>
        <w:ind w:right="1693"/>
        <w:rPr>
          <w:rFonts w:cs="Arial"/>
          <w:sz w:val="24"/>
          <w:szCs w:val="24"/>
          <w:lang w:val="en-US"/>
        </w:rPr>
      </w:pPr>
      <w:r>
        <w:rPr>
          <w:rFonts w:cs="Arial"/>
          <w:sz w:val="24"/>
          <w:szCs w:val="24"/>
          <w:lang w:val="en-US"/>
        </w:rPr>
        <w:t>Shipping volume of u</w:t>
      </w:r>
      <w:r w:rsidR="00900F90" w:rsidRPr="00491AD8">
        <w:rPr>
          <w:rFonts w:cs="Arial"/>
          <w:sz w:val="24"/>
          <w:szCs w:val="24"/>
          <w:lang w:val="en-US"/>
        </w:rPr>
        <w:t xml:space="preserve">p to 74 million </w:t>
      </w:r>
      <w:r w:rsidR="008067D1">
        <w:rPr>
          <w:rFonts w:cs="Arial"/>
          <w:sz w:val="24"/>
          <w:szCs w:val="24"/>
          <w:lang w:val="en-US"/>
        </w:rPr>
        <w:t>items</w:t>
      </w:r>
      <w:r w:rsidR="00900F90" w:rsidRPr="00491AD8">
        <w:rPr>
          <w:rFonts w:cs="Arial"/>
          <w:sz w:val="24"/>
          <w:szCs w:val="24"/>
          <w:lang w:val="en-US"/>
        </w:rPr>
        <w:t xml:space="preserve"> per year – quickly, efficiently and reliably</w:t>
      </w: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2"/>
          <w:szCs w:val="22"/>
          <w:lang w:val="en-US" w:eastAsia="en-US"/>
        </w:rPr>
      </w:pPr>
    </w:p>
    <w:p w:rsidR="00FA7F84"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w:t>
      </w:r>
      <w:proofErr w:type="spellStart"/>
      <w:r w:rsidRPr="00491AD8">
        <w:rPr>
          <w:rFonts w:ascii="Arial" w:eastAsiaTheme="minorHAnsi" w:hAnsi="Arial" w:cs="Arial"/>
          <w:b/>
          <w:sz w:val="20"/>
          <w:szCs w:val="20"/>
          <w:lang w:val="en-US"/>
        </w:rPr>
        <w:t>Geiselwi</w:t>
      </w:r>
      <w:r w:rsidR="0004382B">
        <w:rPr>
          <w:rFonts w:ascii="Arial" w:eastAsiaTheme="minorHAnsi" w:hAnsi="Arial" w:cs="Arial"/>
          <w:b/>
          <w:sz w:val="20"/>
          <w:szCs w:val="20"/>
          <w:lang w:val="en-US"/>
        </w:rPr>
        <w:t>nd</w:t>
      </w:r>
      <w:proofErr w:type="spellEnd"/>
      <w:r w:rsidR="0004382B">
        <w:rPr>
          <w:rFonts w:ascii="Arial" w:eastAsiaTheme="minorHAnsi" w:hAnsi="Arial" w:cs="Arial"/>
          <w:b/>
          <w:sz w:val="20"/>
          <w:szCs w:val="20"/>
          <w:lang w:val="en-US"/>
        </w:rPr>
        <w:t xml:space="preserve">, Germany, 6 April 2021) On </w:t>
      </w:r>
      <w:r w:rsidRPr="00491AD8">
        <w:rPr>
          <w:rFonts w:ascii="Arial" w:eastAsiaTheme="minorHAnsi" w:hAnsi="Arial" w:cs="Arial"/>
          <w:b/>
          <w:sz w:val="20"/>
          <w:szCs w:val="20"/>
          <w:lang w:val="en-US"/>
        </w:rPr>
        <w:t>April</w:t>
      </w:r>
      <w:r w:rsidR="0004382B">
        <w:rPr>
          <w:rFonts w:ascii="Arial" w:eastAsiaTheme="minorHAnsi" w:hAnsi="Arial" w:cs="Arial"/>
          <w:b/>
          <w:sz w:val="20"/>
          <w:szCs w:val="20"/>
          <w:lang w:val="en-US"/>
        </w:rPr>
        <w:t xml:space="preserve"> 6,</w:t>
      </w:r>
      <w:r w:rsidRPr="00491AD8">
        <w:rPr>
          <w:rFonts w:ascii="Arial" w:eastAsiaTheme="minorHAnsi" w:hAnsi="Arial" w:cs="Arial"/>
          <w:b/>
          <w:sz w:val="20"/>
          <w:szCs w:val="20"/>
          <w:lang w:val="en-US"/>
        </w:rPr>
        <w:t xml:space="preserve"> 2021, the </w:t>
      </w:r>
      <w:r w:rsidR="005618FD">
        <w:rPr>
          <w:rFonts w:ascii="Arial" w:eastAsiaTheme="minorHAnsi" w:hAnsi="Arial" w:cs="Arial"/>
          <w:b/>
          <w:sz w:val="20"/>
          <w:szCs w:val="20"/>
          <w:lang w:val="en-US"/>
        </w:rPr>
        <w:t xml:space="preserve">central </w:t>
      </w:r>
      <w:r w:rsidRPr="00491AD8">
        <w:rPr>
          <w:rFonts w:ascii="Arial" w:eastAsiaTheme="minorHAnsi" w:hAnsi="Arial" w:cs="Arial"/>
          <w:b/>
          <w:sz w:val="20"/>
          <w:szCs w:val="20"/>
          <w:lang w:val="en-US"/>
        </w:rPr>
        <w:t xml:space="preserve">European </w:t>
      </w:r>
      <w:r w:rsidR="005618FD">
        <w:rPr>
          <w:rFonts w:ascii="Arial" w:eastAsiaTheme="minorHAnsi" w:hAnsi="Arial" w:cs="Arial"/>
          <w:b/>
          <w:sz w:val="20"/>
          <w:szCs w:val="20"/>
          <w:lang w:val="en-US"/>
        </w:rPr>
        <w:t>distribution center</w:t>
      </w:r>
      <w:r w:rsidRPr="00491AD8">
        <w:rPr>
          <w:rFonts w:ascii="Arial" w:eastAsiaTheme="minorHAnsi" w:hAnsi="Arial" w:cs="Arial"/>
          <w:b/>
          <w:sz w:val="20"/>
          <w:szCs w:val="20"/>
          <w:lang w:val="en-US"/>
        </w:rPr>
        <w:t xml:space="preserve"> of </w:t>
      </w:r>
      <w:r w:rsidR="00491AD8">
        <w:rPr>
          <w:rFonts w:ascii="Arial" w:eastAsiaTheme="minorHAnsi" w:hAnsi="Arial" w:cs="Arial"/>
          <w:b/>
          <w:sz w:val="20"/>
          <w:szCs w:val="20"/>
          <w:lang w:val="en-US"/>
        </w:rPr>
        <w:t xml:space="preserve">the sports company </w:t>
      </w:r>
      <w:r w:rsidRPr="00491AD8">
        <w:rPr>
          <w:rFonts w:ascii="Arial" w:eastAsiaTheme="minorHAnsi" w:hAnsi="Arial" w:cs="Arial"/>
          <w:b/>
          <w:sz w:val="20"/>
          <w:szCs w:val="20"/>
          <w:lang w:val="en-US"/>
        </w:rPr>
        <w:t xml:space="preserve">PUMA SE </w:t>
      </w:r>
      <w:r w:rsidR="006671A9" w:rsidRPr="00C56813">
        <w:rPr>
          <w:rFonts w:ascii="Arial" w:eastAsiaTheme="minorHAnsi" w:hAnsi="Arial" w:cs="Arial"/>
          <w:b/>
          <w:sz w:val="20"/>
          <w:szCs w:val="20"/>
          <w:lang w:val="en-US"/>
        </w:rPr>
        <w:t>begins</w:t>
      </w:r>
      <w:r w:rsidR="00D94132">
        <w:rPr>
          <w:rFonts w:ascii="Arial" w:eastAsiaTheme="minorHAnsi" w:hAnsi="Arial" w:cs="Arial"/>
          <w:b/>
          <w:sz w:val="20"/>
          <w:szCs w:val="20"/>
          <w:lang w:val="en-US"/>
        </w:rPr>
        <w:t xml:space="preserve"> </w:t>
      </w:r>
      <w:r w:rsidR="005618FD">
        <w:rPr>
          <w:rFonts w:ascii="Arial" w:eastAsiaTheme="minorHAnsi" w:hAnsi="Arial" w:cs="Arial"/>
          <w:b/>
          <w:sz w:val="20"/>
          <w:szCs w:val="20"/>
          <w:lang w:val="en-US"/>
        </w:rPr>
        <w:t>its</w:t>
      </w:r>
      <w:r w:rsidR="005618FD" w:rsidRPr="00491AD8">
        <w:rPr>
          <w:rFonts w:ascii="Arial" w:eastAsiaTheme="minorHAnsi" w:hAnsi="Arial" w:cs="Arial"/>
          <w:b/>
          <w:sz w:val="20"/>
          <w:szCs w:val="20"/>
          <w:lang w:val="en-US"/>
        </w:rPr>
        <w:t xml:space="preserve"> </w:t>
      </w:r>
      <w:r w:rsidRPr="00491AD8">
        <w:rPr>
          <w:rFonts w:ascii="Arial" w:eastAsiaTheme="minorHAnsi" w:hAnsi="Arial" w:cs="Arial"/>
          <w:b/>
          <w:sz w:val="20"/>
          <w:szCs w:val="20"/>
          <w:lang w:val="en-US"/>
        </w:rPr>
        <w:t xml:space="preserve">operations in </w:t>
      </w:r>
      <w:proofErr w:type="spellStart"/>
      <w:r w:rsidR="005618FD">
        <w:rPr>
          <w:rFonts w:ascii="Arial" w:eastAsiaTheme="minorHAnsi" w:hAnsi="Arial" w:cs="Arial"/>
          <w:b/>
          <w:sz w:val="20"/>
          <w:szCs w:val="20"/>
          <w:lang w:val="en-US"/>
        </w:rPr>
        <w:t>Geiselwind</w:t>
      </w:r>
      <w:proofErr w:type="spellEnd"/>
      <w:r w:rsidR="005618FD">
        <w:rPr>
          <w:rFonts w:ascii="Arial" w:eastAsiaTheme="minorHAnsi" w:hAnsi="Arial" w:cs="Arial"/>
          <w:b/>
          <w:sz w:val="20"/>
          <w:szCs w:val="20"/>
          <w:lang w:val="en-US"/>
        </w:rPr>
        <w:t>, Germany</w:t>
      </w:r>
      <w:r w:rsidRPr="00491AD8">
        <w:rPr>
          <w:rFonts w:ascii="Arial" w:eastAsiaTheme="minorHAnsi" w:hAnsi="Arial" w:cs="Arial"/>
          <w:b/>
          <w:sz w:val="20"/>
          <w:szCs w:val="20"/>
          <w:lang w:val="en-US"/>
        </w:rPr>
        <w:t>. The successful go-live of th</w:t>
      </w:r>
      <w:r w:rsidR="0004382B">
        <w:rPr>
          <w:rFonts w:ascii="Arial" w:eastAsiaTheme="minorHAnsi" w:hAnsi="Arial" w:cs="Arial"/>
          <w:b/>
          <w:sz w:val="20"/>
          <w:szCs w:val="20"/>
          <w:lang w:val="en-US"/>
        </w:rPr>
        <w:t xml:space="preserve">e highly automated </w:t>
      </w:r>
      <w:proofErr w:type="spellStart"/>
      <w:r w:rsidR="005618FD">
        <w:rPr>
          <w:rFonts w:ascii="Arial" w:eastAsiaTheme="minorHAnsi" w:hAnsi="Arial" w:cs="Arial"/>
          <w:b/>
          <w:sz w:val="20"/>
          <w:szCs w:val="20"/>
          <w:lang w:val="en-US"/>
        </w:rPr>
        <w:t>omni</w:t>
      </w:r>
      <w:proofErr w:type="spellEnd"/>
      <w:r w:rsidR="005618FD">
        <w:rPr>
          <w:rFonts w:ascii="Arial" w:eastAsiaTheme="minorHAnsi" w:hAnsi="Arial" w:cs="Arial"/>
          <w:b/>
          <w:sz w:val="20"/>
          <w:szCs w:val="20"/>
          <w:lang w:val="en-US"/>
        </w:rPr>
        <w:t>-channel distribution center</w:t>
      </w:r>
      <w:r w:rsidRPr="00491AD8">
        <w:rPr>
          <w:rFonts w:ascii="Arial" w:eastAsiaTheme="minorHAnsi" w:hAnsi="Arial" w:cs="Arial"/>
          <w:b/>
          <w:sz w:val="20"/>
          <w:szCs w:val="20"/>
          <w:lang w:val="en-US"/>
        </w:rPr>
        <w:t xml:space="preserve"> is one more milestone in the collaboration between PUMA and TGW.</w:t>
      </w: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p>
    <w:p w:rsidR="00104984"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rPr>
      </w:pPr>
      <w:r w:rsidRPr="00491AD8">
        <w:rPr>
          <w:rFonts w:ascii="Arial" w:eastAsiaTheme="minorHAnsi" w:hAnsi="Arial" w:cs="Arial"/>
          <w:sz w:val="20"/>
          <w:szCs w:val="20"/>
          <w:lang w:val="en-US"/>
        </w:rPr>
        <w:t>PUMA SE</w:t>
      </w:r>
      <w:r w:rsidR="0004382B">
        <w:rPr>
          <w:rFonts w:ascii="Arial" w:eastAsiaTheme="minorHAnsi" w:hAnsi="Arial" w:cs="Arial"/>
          <w:sz w:val="20"/>
          <w:szCs w:val="20"/>
          <w:lang w:val="en-US"/>
        </w:rPr>
        <w:t xml:space="preserve"> has </w:t>
      </w:r>
      <w:r w:rsidR="005618FD">
        <w:rPr>
          <w:rFonts w:ascii="Arial" w:eastAsiaTheme="minorHAnsi" w:hAnsi="Arial" w:cs="Arial"/>
          <w:sz w:val="20"/>
          <w:szCs w:val="20"/>
          <w:lang w:val="en-US"/>
        </w:rPr>
        <w:t>implemented</w:t>
      </w:r>
      <w:r w:rsidR="0004382B">
        <w:rPr>
          <w:rFonts w:ascii="Arial" w:eastAsiaTheme="minorHAnsi" w:hAnsi="Arial" w:cs="Arial"/>
          <w:sz w:val="20"/>
          <w:szCs w:val="20"/>
          <w:lang w:val="en-US"/>
        </w:rPr>
        <w:t xml:space="preserve"> a highly automated </w:t>
      </w:r>
      <w:r w:rsidR="005618FD">
        <w:rPr>
          <w:rFonts w:ascii="Arial" w:eastAsiaTheme="minorHAnsi" w:hAnsi="Arial" w:cs="Arial"/>
          <w:sz w:val="20"/>
          <w:szCs w:val="20"/>
          <w:lang w:val="en-US"/>
        </w:rPr>
        <w:t>end-to-end solution</w:t>
      </w:r>
      <w:r w:rsidRPr="00491AD8">
        <w:rPr>
          <w:rFonts w:ascii="Arial" w:eastAsiaTheme="minorHAnsi" w:hAnsi="Arial" w:cs="Arial"/>
          <w:sz w:val="20"/>
          <w:szCs w:val="20"/>
          <w:lang w:val="en-US"/>
        </w:rPr>
        <w:t xml:space="preserve"> </w:t>
      </w:r>
      <w:r w:rsidR="004E32E6">
        <w:rPr>
          <w:rFonts w:ascii="Arial" w:eastAsiaTheme="minorHAnsi" w:hAnsi="Arial" w:cs="Arial"/>
          <w:sz w:val="20"/>
          <w:szCs w:val="20"/>
          <w:lang w:val="en-US"/>
        </w:rPr>
        <w:t xml:space="preserve">that </w:t>
      </w:r>
      <w:r w:rsidR="005618FD">
        <w:rPr>
          <w:rFonts w:ascii="Arial" w:eastAsiaTheme="minorHAnsi" w:hAnsi="Arial" w:cs="Arial"/>
          <w:sz w:val="20"/>
          <w:szCs w:val="20"/>
          <w:lang w:val="en-US"/>
        </w:rPr>
        <w:t>centralize</w:t>
      </w:r>
      <w:r w:rsidR="004E32E6">
        <w:rPr>
          <w:rFonts w:ascii="Arial" w:eastAsiaTheme="minorHAnsi" w:hAnsi="Arial" w:cs="Arial"/>
          <w:sz w:val="20"/>
          <w:szCs w:val="20"/>
          <w:lang w:val="en-US"/>
        </w:rPr>
        <w:t>s</w:t>
      </w:r>
      <w:r w:rsidR="005618FD">
        <w:rPr>
          <w:rFonts w:ascii="Arial" w:eastAsiaTheme="minorHAnsi" w:hAnsi="Arial" w:cs="Arial"/>
          <w:sz w:val="20"/>
          <w:szCs w:val="20"/>
          <w:lang w:val="en-US"/>
        </w:rPr>
        <w:t xml:space="preserve"> all fulfillment processes</w:t>
      </w:r>
      <w:r w:rsidRPr="00491AD8">
        <w:rPr>
          <w:rFonts w:ascii="Arial" w:eastAsiaTheme="minorHAnsi" w:hAnsi="Arial" w:cs="Arial"/>
          <w:sz w:val="20"/>
          <w:szCs w:val="20"/>
          <w:lang w:val="en-US"/>
        </w:rPr>
        <w:t xml:space="preserve"> in one </w:t>
      </w:r>
      <w:r w:rsidR="005618FD">
        <w:rPr>
          <w:rFonts w:ascii="Arial" w:eastAsiaTheme="minorHAnsi" w:hAnsi="Arial" w:cs="Arial"/>
          <w:sz w:val="20"/>
          <w:szCs w:val="20"/>
          <w:lang w:val="en-US"/>
        </w:rPr>
        <w:t>f</w:t>
      </w:r>
      <w:r w:rsidR="00146DF0">
        <w:rPr>
          <w:rFonts w:ascii="Arial" w:eastAsiaTheme="minorHAnsi" w:hAnsi="Arial" w:cs="Arial"/>
          <w:sz w:val="20"/>
          <w:szCs w:val="20"/>
          <w:lang w:val="en-US"/>
        </w:rPr>
        <w:t>acility.</w:t>
      </w:r>
      <w:r w:rsidR="004E32E6">
        <w:rPr>
          <w:rFonts w:ascii="Arial" w:eastAsiaTheme="minorHAnsi" w:hAnsi="Arial" w:cs="Arial"/>
          <w:sz w:val="20"/>
          <w:szCs w:val="20"/>
          <w:lang w:val="en-US"/>
        </w:rPr>
        <w:t xml:space="preserve"> The new </w:t>
      </w:r>
      <w:proofErr w:type="spellStart"/>
      <w:r w:rsidR="004E32E6">
        <w:rPr>
          <w:rFonts w:ascii="Arial" w:eastAsiaTheme="minorHAnsi" w:hAnsi="Arial" w:cs="Arial"/>
          <w:sz w:val="20"/>
          <w:szCs w:val="20"/>
          <w:lang w:val="en-US"/>
        </w:rPr>
        <w:t>omni</w:t>
      </w:r>
      <w:proofErr w:type="spellEnd"/>
      <w:r w:rsidR="004E32E6">
        <w:rPr>
          <w:rFonts w:ascii="Arial" w:eastAsiaTheme="minorHAnsi" w:hAnsi="Arial" w:cs="Arial"/>
          <w:sz w:val="20"/>
          <w:szCs w:val="20"/>
          <w:lang w:val="en-US"/>
        </w:rPr>
        <w:t xml:space="preserve">-channel distribution center serves all channels (retail/wholesale, direct) and fulfills orders from throughout Europe, making it </w:t>
      </w:r>
      <w:r w:rsidRPr="00491AD8">
        <w:rPr>
          <w:rFonts w:ascii="Arial" w:eastAsiaTheme="minorHAnsi" w:hAnsi="Arial" w:cs="Arial"/>
          <w:sz w:val="20"/>
          <w:szCs w:val="20"/>
          <w:lang w:val="en-US"/>
        </w:rPr>
        <w:t xml:space="preserve">one of the </w:t>
      </w:r>
      <w:r w:rsidR="001A0666">
        <w:rPr>
          <w:rFonts w:ascii="Arial" w:eastAsiaTheme="minorHAnsi" w:hAnsi="Arial" w:cs="Arial"/>
          <w:sz w:val="20"/>
          <w:szCs w:val="20"/>
          <w:lang w:val="en-US"/>
        </w:rPr>
        <w:t>most powerful</w:t>
      </w:r>
      <w:r w:rsidRPr="00491AD8">
        <w:rPr>
          <w:rFonts w:ascii="Arial" w:eastAsiaTheme="minorHAnsi" w:hAnsi="Arial" w:cs="Arial"/>
          <w:sz w:val="20"/>
          <w:szCs w:val="20"/>
          <w:lang w:val="en-US"/>
        </w:rPr>
        <w:t xml:space="preserve"> fulfi</w:t>
      </w:r>
      <w:r w:rsidR="004E32E6">
        <w:rPr>
          <w:rFonts w:ascii="Arial" w:eastAsiaTheme="minorHAnsi" w:hAnsi="Arial" w:cs="Arial"/>
          <w:sz w:val="20"/>
          <w:szCs w:val="20"/>
          <w:lang w:val="en-US"/>
        </w:rPr>
        <w:t>l</w:t>
      </w:r>
      <w:r w:rsidRPr="00491AD8">
        <w:rPr>
          <w:rFonts w:ascii="Arial" w:eastAsiaTheme="minorHAnsi" w:hAnsi="Arial" w:cs="Arial"/>
          <w:sz w:val="20"/>
          <w:szCs w:val="20"/>
          <w:lang w:val="en-US"/>
        </w:rPr>
        <w:t xml:space="preserve">lment </w:t>
      </w:r>
      <w:r w:rsidR="004E32E6">
        <w:rPr>
          <w:rFonts w:ascii="Arial" w:eastAsiaTheme="minorHAnsi" w:hAnsi="Arial" w:cs="Arial"/>
          <w:sz w:val="20"/>
          <w:szCs w:val="20"/>
          <w:lang w:val="en-US"/>
        </w:rPr>
        <w:t>centers</w:t>
      </w:r>
      <w:r w:rsidR="004E32E6"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for fashion</w:t>
      </w:r>
      <w:r w:rsidR="004E32E6">
        <w:rPr>
          <w:rFonts w:ascii="Arial" w:eastAsiaTheme="minorHAnsi" w:hAnsi="Arial" w:cs="Arial"/>
          <w:sz w:val="20"/>
          <w:szCs w:val="20"/>
          <w:lang w:val="en-US"/>
        </w:rPr>
        <w:t xml:space="preserve"> &amp; apparel</w:t>
      </w:r>
      <w:r w:rsidRPr="00491AD8">
        <w:rPr>
          <w:rFonts w:ascii="Arial" w:eastAsiaTheme="minorHAnsi" w:hAnsi="Arial" w:cs="Arial"/>
          <w:sz w:val="20"/>
          <w:szCs w:val="20"/>
          <w:lang w:val="en-US"/>
        </w:rPr>
        <w:t xml:space="preserve"> in the world. </w:t>
      </w:r>
    </w:p>
    <w:p w:rsidR="00104984" w:rsidRDefault="00104984"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 xml:space="preserve">The </w:t>
      </w:r>
      <w:r w:rsidR="004E32E6">
        <w:rPr>
          <w:rFonts w:ascii="Arial" w:eastAsiaTheme="minorHAnsi" w:hAnsi="Arial" w:cs="Arial"/>
          <w:sz w:val="20"/>
          <w:szCs w:val="20"/>
          <w:lang w:val="en-US"/>
        </w:rPr>
        <w:t>680,000 ft</w:t>
      </w:r>
      <w:r w:rsidR="004E32E6" w:rsidRPr="00C56813">
        <w:rPr>
          <w:rFonts w:ascii="Arial" w:eastAsiaTheme="minorHAnsi" w:hAnsi="Arial" w:cs="Arial"/>
          <w:sz w:val="20"/>
          <w:szCs w:val="20"/>
          <w:vertAlign w:val="superscript"/>
          <w:lang w:val="en-US"/>
        </w:rPr>
        <w:t>2</w:t>
      </w:r>
      <w:r w:rsidR="004E32E6">
        <w:rPr>
          <w:rFonts w:ascii="Arial" w:eastAsiaTheme="minorHAnsi" w:hAnsi="Arial" w:cs="Arial"/>
          <w:sz w:val="20"/>
          <w:szCs w:val="20"/>
          <w:lang w:val="en-US"/>
        </w:rPr>
        <w:t xml:space="preserve"> large </w:t>
      </w:r>
      <w:r w:rsidRPr="00491AD8">
        <w:rPr>
          <w:rFonts w:ascii="Arial" w:eastAsiaTheme="minorHAnsi" w:hAnsi="Arial" w:cs="Arial"/>
          <w:sz w:val="20"/>
          <w:szCs w:val="20"/>
          <w:lang w:val="en-US"/>
        </w:rPr>
        <w:t xml:space="preserve">distribution </w:t>
      </w:r>
      <w:r w:rsidR="004E32E6">
        <w:rPr>
          <w:rFonts w:ascii="Arial" w:eastAsiaTheme="minorHAnsi" w:hAnsi="Arial" w:cs="Arial"/>
          <w:sz w:val="20"/>
          <w:szCs w:val="20"/>
          <w:lang w:val="en-US"/>
        </w:rPr>
        <w:t xml:space="preserve">center is able to handle retail/wholesale and </w:t>
      </w:r>
      <w:r w:rsidR="00B26673">
        <w:rPr>
          <w:rFonts w:ascii="Arial" w:eastAsiaTheme="minorHAnsi" w:hAnsi="Arial" w:cs="Arial"/>
          <w:sz w:val="20"/>
          <w:szCs w:val="20"/>
          <w:lang w:val="en-US"/>
        </w:rPr>
        <w:t>e-c</w:t>
      </w:r>
      <w:r w:rsidR="004E32E6">
        <w:rPr>
          <w:rFonts w:ascii="Arial" w:eastAsiaTheme="minorHAnsi" w:hAnsi="Arial" w:cs="Arial"/>
          <w:sz w:val="20"/>
          <w:szCs w:val="20"/>
          <w:lang w:val="en-US"/>
        </w:rPr>
        <w:t>ommerce orders</w:t>
      </w:r>
      <w:r w:rsidR="00146DF0">
        <w:rPr>
          <w:rFonts w:ascii="Arial" w:eastAsiaTheme="minorHAnsi" w:hAnsi="Arial" w:cs="Arial"/>
          <w:sz w:val="20"/>
          <w:szCs w:val="20"/>
          <w:lang w:val="en-US"/>
        </w:rPr>
        <w:t xml:space="preserve"> out of one facility.</w:t>
      </w:r>
      <w:r w:rsidRPr="00491AD8">
        <w:rPr>
          <w:rFonts w:ascii="Arial" w:eastAsiaTheme="minorHAnsi" w:hAnsi="Arial" w:cs="Arial"/>
          <w:sz w:val="20"/>
          <w:szCs w:val="20"/>
          <w:lang w:val="en-US"/>
        </w:rPr>
        <w:t xml:space="preserve"> The innovative </w:t>
      </w:r>
      <w:r w:rsidR="004E32E6">
        <w:rPr>
          <w:rFonts w:ascii="Arial" w:eastAsiaTheme="minorHAnsi" w:hAnsi="Arial" w:cs="Arial"/>
          <w:sz w:val="20"/>
          <w:szCs w:val="20"/>
          <w:lang w:val="en-US"/>
        </w:rPr>
        <w:t>solution</w:t>
      </w:r>
      <w:r w:rsidR="004E32E6"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is one more milestone in PUMA's FOREVER FASTER strategy. It </w:t>
      </w:r>
      <w:r w:rsidR="007E06B9">
        <w:rPr>
          <w:rFonts w:ascii="Arial" w:eastAsiaTheme="minorHAnsi" w:hAnsi="Arial" w:cs="Arial"/>
          <w:sz w:val="20"/>
          <w:szCs w:val="20"/>
          <w:lang w:val="en-US"/>
        </w:rPr>
        <w:t>is their</w:t>
      </w:r>
      <w:r w:rsidR="00146DF0">
        <w:rPr>
          <w:rFonts w:ascii="Arial" w:eastAsiaTheme="minorHAnsi" w:hAnsi="Arial" w:cs="Arial"/>
          <w:sz w:val="20"/>
          <w:szCs w:val="20"/>
          <w:lang w:val="en-US"/>
        </w:rPr>
        <w:t xml:space="preserve"> strong backbone for a higher service level</w:t>
      </w:r>
      <w:r w:rsidR="006671A9">
        <w:rPr>
          <w:rFonts w:ascii="Arial" w:eastAsiaTheme="minorHAnsi" w:hAnsi="Arial" w:cs="Arial"/>
          <w:sz w:val="20"/>
          <w:szCs w:val="20"/>
          <w:lang w:val="en-US"/>
        </w:rPr>
        <w:t>,</w:t>
      </w:r>
      <w:r w:rsidR="00146DF0">
        <w:rPr>
          <w:rFonts w:ascii="Arial" w:eastAsiaTheme="minorHAnsi" w:hAnsi="Arial" w:cs="Arial"/>
          <w:sz w:val="20"/>
          <w:szCs w:val="20"/>
          <w:lang w:val="en-US"/>
        </w:rPr>
        <w:t xml:space="preserve"> and allows</w:t>
      </w:r>
      <w:r w:rsidR="007E06B9">
        <w:rPr>
          <w:rFonts w:ascii="Arial" w:eastAsiaTheme="minorHAnsi" w:hAnsi="Arial" w:cs="Arial"/>
          <w:sz w:val="20"/>
          <w:szCs w:val="20"/>
          <w:lang w:val="en-US"/>
        </w:rPr>
        <w:t xml:space="preserve"> for</w:t>
      </w:r>
      <w:r w:rsidR="00146DF0">
        <w:rPr>
          <w:rFonts w:ascii="Arial" w:eastAsiaTheme="minorHAnsi" w:hAnsi="Arial" w:cs="Arial"/>
          <w:sz w:val="20"/>
          <w:szCs w:val="20"/>
          <w:lang w:val="en-US"/>
        </w:rPr>
        <w:t xml:space="preserve"> fast and accurate shipment of goods to customers all over Europe</w:t>
      </w:r>
      <w:r w:rsidRPr="00491AD8">
        <w:rPr>
          <w:rFonts w:ascii="Arial" w:eastAsiaTheme="minorHAnsi" w:hAnsi="Arial" w:cs="Arial"/>
          <w:sz w:val="20"/>
          <w:szCs w:val="20"/>
          <w:lang w:val="en-US"/>
        </w:rPr>
        <w:t>.</w:t>
      </w: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Short lead times, high performance</w:t>
      </w: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 xml:space="preserve">After the ground-breaking ceremony in 2019, an innovative </w:t>
      </w:r>
      <w:r w:rsidR="00146DF0">
        <w:rPr>
          <w:rFonts w:ascii="Arial" w:eastAsiaTheme="minorHAnsi" w:hAnsi="Arial" w:cs="Arial"/>
          <w:sz w:val="20"/>
          <w:szCs w:val="20"/>
          <w:lang w:val="en-US"/>
        </w:rPr>
        <w:t>fulfillment</w:t>
      </w:r>
      <w:r w:rsidR="00D94132">
        <w:rPr>
          <w:rFonts w:ascii="Arial" w:eastAsiaTheme="minorHAnsi" w:hAnsi="Arial" w:cs="Arial"/>
          <w:sz w:val="20"/>
          <w:szCs w:val="20"/>
          <w:lang w:val="en-US"/>
        </w:rPr>
        <w:t xml:space="preserve"> center</w:t>
      </w:r>
      <w:r w:rsidRPr="00491AD8">
        <w:rPr>
          <w:rFonts w:ascii="Arial" w:eastAsiaTheme="minorHAnsi" w:hAnsi="Arial" w:cs="Arial"/>
          <w:sz w:val="20"/>
          <w:szCs w:val="20"/>
          <w:lang w:val="en-US"/>
        </w:rPr>
        <w:t xml:space="preserve"> with focus on speed and maximum performance has taken shape. Thanks to the close collaborative partnership between the companies involved in the project, it was possible to adhere to the challenging schedule – despite the effects of the COVID-19 pandemic.</w:t>
      </w:r>
    </w:p>
    <w:p w:rsidR="00FA7F84" w:rsidRPr="00491AD8" w:rsidRDefault="00FA7F84"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 xml:space="preserve">FOREVER FASTER </w:t>
      </w:r>
      <w:r w:rsidR="007E06B9">
        <w:rPr>
          <w:rFonts w:ascii="Arial" w:eastAsiaTheme="minorHAnsi" w:hAnsi="Arial" w:cs="Arial"/>
          <w:b/>
          <w:sz w:val="20"/>
          <w:szCs w:val="20"/>
          <w:lang w:val="en-US"/>
        </w:rPr>
        <w:t xml:space="preserve">– Efficient order </w:t>
      </w:r>
      <w:r w:rsidR="00146DF0">
        <w:rPr>
          <w:rFonts w:ascii="Arial" w:eastAsiaTheme="minorHAnsi" w:hAnsi="Arial" w:cs="Arial"/>
          <w:b/>
          <w:sz w:val="20"/>
          <w:szCs w:val="20"/>
          <w:lang w:val="en-US"/>
        </w:rPr>
        <w:t>fulfillment</w:t>
      </w:r>
    </w:p>
    <w:p w:rsidR="00900F90" w:rsidRPr="00F62B7B"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rPr>
      </w:pPr>
      <w:r w:rsidRPr="00491AD8">
        <w:rPr>
          <w:rFonts w:ascii="Arial" w:eastAsiaTheme="minorHAnsi" w:hAnsi="Arial" w:cs="Arial"/>
          <w:sz w:val="20"/>
          <w:szCs w:val="20"/>
          <w:lang w:val="en-US"/>
        </w:rPr>
        <w:t>The powerhouse and cent</w:t>
      </w:r>
      <w:r w:rsidR="00146DF0">
        <w:rPr>
          <w:rFonts w:ascii="Arial" w:eastAsiaTheme="minorHAnsi" w:hAnsi="Arial" w:cs="Arial"/>
          <w:sz w:val="20"/>
          <w:szCs w:val="20"/>
          <w:lang w:val="en-US"/>
        </w:rPr>
        <w:t>er</w:t>
      </w:r>
      <w:r w:rsidRPr="00491AD8">
        <w:rPr>
          <w:rFonts w:ascii="Arial" w:eastAsiaTheme="minorHAnsi" w:hAnsi="Arial" w:cs="Arial"/>
          <w:sz w:val="20"/>
          <w:szCs w:val="20"/>
          <w:lang w:val="en-US"/>
        </w:rPr>
        <w:t xml:space="preserve">piece of the </w:t>
      </w:r>
      <w:r w:rsidR="00146DF0">
        <w:rPr>
          <w:rFonts w:ascii="Arial" w:eastAsiaTheme="minorHAnsi" w:hAnsi="Arial" w:cs="Arial"/>
          <w:sz w:val="20"/>
          <w:szCs w:val="20"/>
          <w:lang w:val="en-US"/>
        </w:rPr>
        <w:t>end-to-end solution</w:t>
      </w:r>
      <w:r w:rsidR="00146DF0"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is </w:t>
      </w:r>
      <w:r w:rsidR="00146DF0">
        <w:rPr>
          <w:rFonts w:ascii="Arial" w:eastAsiaTheme="minorHAnsi" w:hAnsi="Arial" w:cs="Arial"/>
          <w:sz w:val="20"/>
          <w:szCs w:val="20"/>
          <w:lang w:val="en-US"/>
        </w:rPr>
        <w:t>TGW’s order fulfillment system</w:t>
      </w:r>
      <w:r w:rsidR="00B26673">
        <w:rPr>
          <w:rFonts w:ascii="Arial" w:eastAsiaTheme="minorHAnsi" w:hAnsi="Arial" w:cs="Arial"/>
          <w:sz w:val="20"/>
          <w:szCs w:val="20"/>
          <w:lang w:val="en-US"/>
        </w:rPr>
        <w:t xml:space="preserve"> </w:t>
      </w:r>
      <w:r w:rsidR="00146DF0">
        <w:rPr>
          <w:rFonts w:ascii="Arial" w:eastAsiaTheme="minorHAnsi" w:hAnsi="Arial" w:cs="Arial"/>
          <w:sz w:val="20"/>
          <w:szCs w:val="20"/>
          <w:lang w:val="en-US"/>
        </w:rPr>
        <w:t>‘</w:t>
      </w:r>
      <w:proofErr w:type="spellStart"/>
      <w:r w:rsidRPr="00491AD8">
        <w:rPr>
          <w:rFonts w:ascii="Arial" w:eastAsiaTheme="minorHAnsi" w:hAnsi="Arial" w:cs="Arial"/>
          <w:sz w:val="20"/>
          <w:szCs w:val="20"/>
          <w:lang w:val="en-US"/>
        </w:rPr>
        <w:t>FlashPick</w:t>
      </w:r>
      <w:proofErr w:type="spellEnd"/>
      <w:r w:rsidRPr="00491AD8">
        <w:rPr>
          <w:rFonts w:ascii="Arial" w:eastAsiaTheme="minorHAnsi" w:hAnsi="Arial" w:cs="Arial"/>
          <w:sz w:val="20"/>
          <w:szCs w:val="20"/>
          <w:vertAlign w:val="superscript"/>
          <w:lang w:val="en-US"/>
        </w:rPr>
        <w:t>®</w:t>
      </w:r>
      <w:r w:rsidR="00146DF0">
        <w:rPr>
          <w:rFonts w:ascii="Arial" w:eastAsiaTheme="minorHAnsi" w:hAnsi="Arial" w:cs="Arial"/>
          <w:sz w:val="20"/>
          <w:szCs w:val="20"/>
          <w:vertAlign w:val="superscript"/>
          <w:lang w:val="en-US"/>
        </w:rPr>
        <w:t>’</w:t>
      </w:r>
      <w:r w:rsidR="00146DF0">
        <w:rPr>
          <w:rFonts w:ascii="Arial" w:eastAsiaTheme="minorHAnsi" w:hAnsi="Arial" w:cs="Arial"/>
          <w:sz w:val="20"/>
          <w:szCs w:val="20"/>
          <w:lang w:val="en-US"/>
        </w:rPr>
        <w:t xml:space="preserve">. It is the perfect choice for </w:t>
      </w:r>
      <w:proofErr w:type="spellStart"/>
      <w:r w:rsidR="00146DF0">
        <w:rPr>
          <w:rFonts w:ascii="Arial" w:eastAsiaTheme="minorHAnsi" w:hAnsi="Arial" w:cs="Arial"/>
          <w:sz w:val="20"/>
          <w:szCs w:val="20"/>
          <w:lang w:val="en-US"/>
        </w:rPr>
        <w:t>omni</w:t>
      </w:r>
      <w:proofErr w:type="spellEnd"/>
      <w:r w:rsidR="00146DF0">
        <w:rPr>
          <w:rFonts w:ascii="Arial" w:eastAsiaTheme="minorHAnsi" w:hAnsi="Arial" w:cs="Arial"/>
          <w:sz w:val="20"/>
          <w:szCs w:val="20"/>
          <w:lang w:val="en-US"/>
        </w:rPr>
        <w:t>-channel fulfillment as it is independent of the order structure</w:t>
      </w:r>
      <w:r w:rsidR="00B26673">
        <w:rPr>
          <w:rFonts w:ascii="Arial" w:eastAsiaTheme="minorHAnsi" w:hAnsi="Arial" w:cs="Arial"/>
          <w:sz w:val="20"/>
          <w:szCs w:val="20"/>
          <w:lang w:val="en-US"/>
        </w:rPr>
        <w:t>,</w:t>
      </w:r>
      <w:r w:rsidR="00146DF0">
        <w:rPr>
          <w:rFonts w:ascii="Arial" w:eastAsiaTheme="minorHAnsi" w:hAnsi="Arial" w:cs="Arial"/>
          <w:sz w:val="20"/>
          <w:szCs w:val="20"/>
          <w:lang w:val="en-US"/>
        </w:rPr>
        <w:t xml:space="preserve"> and can handle multiple distribution channels </w:t>
      </w:r>
      <w:r w:rsidR="008067D1">
        <w:rPr>
          <w:rFonts w:ascii="Arial" w:eastAsiaTheme="minorHAnsi" w:hAnsi="Arial" w:cs="Arial"/>
          <w:sz w:val="20"/>
          <w:szCs w:val="20"/>
          <w:lang w:val="en-US"/>
        </w:rPr>
        <w:t>out of</w:t>
      </w:r>
      <w:r w:rsidR="008067D1">
        <w:rPr>
          <w:rFonts w:ascii="Arial" w:eastAsiaTheme="minorHAnsi" w:hAnsi="Arial" w:cs="Arial"/>
          <w:sz w:val="20"/>
          <w:szCs w:val="20"/>
          <w:lang w:val="en-US"/>
        </w:rPr>
        <w:t xml:space="preserve"> </w:t>
      </w:r>
      <w:r w:rsidR="00146DF0">
        <w:rPr>
          <w:rFonts w:ascii="Arial" w:eastAsiaTheme="minorHAnsi" w:hAnsi="Arial" w:cs="Arial"/>
          <w:sz w:val="20"/>
          <w:szCs w:val="20"/>
          <w:lang w:val="en-US"/>
        </w:rPr>
        <w:t>one warehouse</w:t>
      </w:r>
      <w:r w:rsidR="00FB1E72">
        <w:rPr>
          <w:rFonts w:ascii="Arial" w:eastAsiaTheme="minorHAnsi" w:hAnsi="Arial" w:cs="Arial"/>
          <w:sz w:val="20"/>
          <w:szCs w:val="20"/>
          <w:lang w:val="en-US"/>
        </w:rPr>
        <w:t>.</w:t>
      </w:r>
      <w:r w:rsidRPr="00491AD8">
        <w:rPr>
          <w:rFonts w:ascii="Arial" w:eastAsiaTheme="minorHAnsi" w:hAnsi="Arial" w:cs="Arial"/>
          <w:sz w:val="20"/>
          <w:szCs w:val="20"/>
          <w:lang w:val="en-US"/>
        </w:rPr>
        <w:t xml:space="preserve"> </w:t>
      </w:r>
      <w:r w:rsidR="00146DF0">
        <w:rPr>
          <w:rFonts w:ascii="Arial" w:eastAsiaTheme="minorHAnsi" w:hAnsi="Arial" w:cs="Arial"/>
          <w:sz w:val="20"/>
          <w:szCs w:val="20"/>
          <w:lang w:val="en-US"/>
        </w:rPr>
        <w:t xml:space="preserve">The shuttle warehouse – as large as </w:t>
      </w:r>
      <w:r w:rsidR="00146DF0" w:rsidRPr="006671A9">
        <w:rPr>
          <w:rFonts w:ascii="Arial" w:eastAsiaTheme="minorHAnsi" w:hAnsi="Arial" w:cs="Arial"/>
          <w:sz w:val="20"/>
          <w:szCs w:val="20"/>
          <w:lang w:val="en-US"/>
        </w:rPr>
        <w:t>nine soccer fields</w:t>
      </w:r>
      <w:r w:rsidR="00146DF0">
        <w:rPr>
          <w:rFonts w:ascii="Arial" w:eastAsiaTheme="minorHAnsi" w:hAnsi="Arial" w:cs="Arial"/>
          <w:sz w:val="20"/>
          <w:szCs w:val="20"/>
          <w:lang w:val="en-US"/>
        </w:rPr>
        <w:t xml:space="preserve"> – has more</w:t>
      </w:r>
      <w:r w:rsidR="00146DF0"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than 700,000 storage </w:t>
      </w:r>
      <w:r w:rsidR="00A66CE5">
        <w:rPr>
          <w:rFonts w:ascii="Arial" w:eastAsiaTheme="minorHAnsi" w:hAnsi="Arial" w:cs="Arial"/>
          <w:sz w:val="20"/>
          <w:szCs w:val="20"/>
          <w:lang w:val="en-US"/>
        </w:rPr>
        <w:t>locations</w:t>
      </w:r>
      <w:r w:rsidRPr="00491AD8">
        <w:rPr>
          <w:rFonts w:ascii="Arial" w:eastAsiaTheme="minorHAnsi" w:hAnsi="Arial" w:cs="Arial"/>
          <w:sz w:val="20"/>
          <w:szCs w:val="20"/>
          <w:lang w:val="en-US"/>
        </w:rPr>
        <w:t xml:space="preserve"> for</w:t>
      </w:r>
      <w:r w:rsidR="00B26673">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shoes, </w:t>
      </w:r>
      <w:r w:rsidR="00C56813">
        <w:rPr>
          <w:rFonts w:ascii="Arial" w:eastAsiaTheme="minorHAnsi" w:hAnsi="Arial" w:cs="Arial"/>
          <w:sz w:val="20"/>
          <w:szCs w:val="20"/>
          <w:lang w:val="en-US"/>
        </w:rPr>
        <w:t>apparel</w:t>
      </w:r>
      <w:r w:rsidR="00C56813"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and</w:t>
      </w:r>
      <w:r w:rsidR="00C56813">
        <w:rPr>
          <w:rFonts w:ascii="Arial" w:eastAsiaTheme="minorHAnsi" w:hAnsi="Arial" w:cs="Arial"/>
          <w:sz w:val="20"/>
          <w:szCs w:val="20"/>
          <w:lang w:val="en-US"/>
        </w:rPr>
        <w:t xml:space="preserve"> fashion accessories</w:t>
      </w:r>
      <w:r w:rsidRPr="00491AD8">
        <w:rPr>
          <w:rFonts w:ascii="Arial" w:eastAsiaTheme="minorHAnsi" w:hAnsi="Arial" w:cs="Arial"/>
          <w:sz w:val="20"/>
          <w:szCs w:val="20"/>
          <w:lang w:val="en-US"/>
        </w:rPr>
        <w:t>. Five</w:t>
      </w:r>
      <w:r w:rsidR="00B26673">
        <w:rPr>
          <w:rFonts w:ascii="Arial" w:eastAsiaTheme="minorHAnsi" w:hAnsi="Arial" w:cs="Arial"/>
          <w:sz w:val="20"/>
          <w:szCs w:val="20"/>
          <w:lang w:val="en-US"/>
        </w:rPr>
        <w:t xml:space="preserve"> </w:t>
      </w:r>
      <w:r w:rsidRPr="00491AD8">
        <w:rPr>
          <w:rFonts w:ascii="Arial" w:eastAsiaTheme="minorHAnsi" w:hAnsi="Arial" w:cs="Arial"/>
          <w:sz w:val="20"/>
          <w:szCs w:val="20"/>
          <w:lang w:val="en-US"/>
        </w:rPr>
        <w:t>hundred shuttle</w:t>
      </w:r>
      <w:r w:rsidR="00146DF0">
        <w:rPr>
          <w:rFonts w:ascii="Arial" w:eastAsiaTheme="minorHAnsi" w:hAnsi="Arial" w:cs="Arial"/>
          <w:sz w:val="20"/>
          <w:szCs w:val="20"/>
          <w:lang w:val="en-US"/>
        </w:rPr>
        <w:t>s</w:t>
      </w:r>
      <w:r w:rsidR="00B26673">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automatically retrieve cartons from their storage </w:t>
      </w:r>
      <w:r w:rsidR="00146DF0">
        <w:rPr>
          <w:rFonts w:ascii="Arial" w:eastAsiaTheme="minorHAnsi" w:hAnsi="Arial" w:cs="Arial"/>
          <w:sz w:val="20"/>
          <w:szCs w:val="20"/>
          <w:lang w:val="en-US"/>
        </w:rPr>
        <w:t>locations and replenish</w:t>
      </w:r>
      <w:r w:rsidR="002411FE">
        <w:rPr>
          <w:rFonts w:ascii="Arial" w:eastAsiaTheme="minorHAnsi" w:hAnsi="Arial" w:cs="Arial"/>
          <w:sz w:val="20"/>
          <w:szCs w:val="20"/>
          <w:lang w:val="en-US"/>
        </w:rPr>
        <w:t xml:space="preserve"> highly ergonomic </w:t>
      </w:r>
      <w:proofErr w:type="spellStart"/>
      <w:r w:rsidR="002411FE">
        <w:rPr>
          <w:rFonts w:ascii="Arial" w:eastAsiaTheme="minorHAnsi" w:hAnsi="Arial" w:cs="Arial"/>
          <w:sz w:val="20"/>
          <w:szCs w:val="20"/>
          <w:lang w:val="en-US"/>
        </w:rPr>
        <w:t>PickCenter</w:t>
      </w:r>
      <w:proofErr w:type="spellEnd"/>
      <w:r w:rsidR="002411FE">
        <w:rPr>
          <w:rFonts w:ascii="Arial" w:eastAsiaTheme="minorHAnsi" w:hAnsi="Arial" w:cs="Arial"/>
          <w:sz w:val="20"/>
          <w:szCs w:val="20"/>
          <w:lang w:val="en-US"/>
        </w:rPr>
        <w:t xml:space="preserve"> One workstations. </w:t>
      </w:r>
      <w:r w:rsidR="006671A9">
        <w:rPr>
          <w:rFonts w:ascii="Arial" w:eastAsiaTheme="minorHAnsi" w:hAnsi="Arial" w:cs="Arial"/>
          <w:sz w:val="20"/>
          <w:szCs w:val="20"/>
          <w:lang w:val="en-US"/>
        </w:rPr>
        <w:t xml:space="preserve"> </w:t>
      </w:r>
      <w:r w:rsidR="002411FE">
        <w:rPr>
          <w:rFonts w:ascii="Arial" w:eastAsiaTheme="minorHAnsi" w:hAnsi="Arial" w:cs="Arial"/>
          <w:sz w:val="20"/>
          <w:szCs w:val="20"/>
          <w:lang w:val="en-US"/>
        </w:rPr>
        <w:t>More</w:t>
      </w:r>
      <w:r w:rsidRPr="00491AD8">
        <w:rPr>
          <w:rFonts w:ascii="Arial" w:eastAsiaTheme="minorHAnsi" w:hAnsi="Arial" w:cs="Arial"/>
          <w:sz w:val="20"/>
          <w:szCs w:val="20"/>
          <w:lang w:val="en-US"/>
        </w:rPr>
        <w:t xml:space="preserve"> than </w:t>
      </w:r>
      <w:r w:rsidR="002411FE">
        <w:rPr>
          <w:rFonts w:ascii="Arial" w:eastAsiaTheme="minorHAnsi" w:hAnsi="Arial" w:cs="Arial"/>
          <w:sz w:val="20"/>
          <w:szCs w:val="20"/>
          <w:lang w:val="en-US"/>
        </w:rPr>
        <w:t>13 miles</w:t>
      </w:r>
      <w:r w:rsidR="00B26673">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of energy-efficient </w:t>
      </w:r>
      <w:proofErr w:type="spellStart"/>
      <w:r w:rsidRPr="00491AD8">
        <w:rPr>
          <w:rFonts w:ascii="Arial" w:eastAsiaTheme="minorHAnsi" w:hAnsi="Arial" w:cs="Arial"/>
          <w:sz w:val="20"/>
          <w:szCs w:val="20"/>
          <w:lang w:val="en-US"/>
        </w:rPr>
        <w:t>KingDrive</w:t>
      </w:r>
      <w:proofErr w:type="spellEnd"/>
      <w:r w:rsidRPr="00491AD8">
        <w:rPr>
          <w:rFonts w:ascii="Arial" w:eastAsiaTheme="minorHAnsi" w:hAnsi="Arial" w:cs="Arial"/>
          <w:sz w:val="20"/>
          <w:szCs w:val="20"/>
          <w:vertAlign w:val="superscript"/>
          <w:lang w:val="en-US"/>
        </w:rPr>
        <w:t xml:space="preserve">® </w:t>
      </w:r>
      <w:r w:rsidRPr="00491AD8">
        <w:rPr>
          <w:rFonts w:ascii="Arial" w:eastAsiaTheme="minorHAnsi" w:hAnsi="Arial" w:cs="Arial"/>
          <w:sz w:val="20"/>
          <w:szCs w:val="20"/>
          <w:lang w:val="en-US"/>
        </w:rPr>
        <w:t>conveyor</w:t>
      </w:r>
      <w:r w:rsidR="00C56813">
        <w:rPr>
          <w:rFonts w:ascii="Arial" w:eastAsiaTheme="minorHAnsi" w:hAnsi="Arial" w:cs="Arial"/>
          <w:sz w:val="20"/>
          <w:szCs w:val="20"/>
          <w:lang w:val="en-US"/>
        </w:rPr>
        <w:t>s</w:t>
      </w:r>
      <w:r w:rsidR="00FB1E72">
        <w:rPr>
          <w:rFonts w:ascii="Arial" w:eastAsiaTheme="minorHAnsi" w:hAnsi="Arial" w:cs="Arial"/>
          <w:sz w:val="20"/>
          <w:szCs w:val="20"/>
          <w:lang w:val="en-US"/>
        </w:rPr>
        <w:t xml:space="preserve"> </w:t>
      </w:r>
      <w:r w:rsidR="002411FE">
        <w:rPr>
          <w:rFonts w:ascii="Arial" w:eastAsiaTheme="minorHAnsi" w:hAnsi="Arial" w:cs="Arial"/>
          <w:sz w:val="20"/>
          <w:szCs w:val="20"/>
          <w:lang w:val="en-US"/>
        </w:rPr>
        <w:t xml:space="preserve">make sure the goods arrive safely and on time </w:t>
      </w:r>
      <w:r w:rsidR="008067D1">
        <w:rPr>
          <w:rFonts w:ascii="Arial" w:eastAsiaTheme="minorHAnsi" w:hAnsi="Arial" w:cs="Arial"/>
          <w:sz w:val="20"/>
          <w:szCs w:val="20"/>
          <w:lang w:val="en-US"/>
        </w:rPr>
        <w:t>at</w:t>
      </w:r>
      <w:r w:rsidR="008067D1">
        <w:rPr>
          <w:rFonts w:ascii="Arial" w:eastAsiaTheme="minorHAnsi" w:hAnsi="Arial" w:cs="Arial"/>
          <w:sz w:val="20"/>
          <w:szCs w:val="20"/>
          <w:lang w:val="en-US"/>
        </w:rPr>
        <w:t xml:space="preserve"> </w:t>
      </w:r>
      <w:r w:rsidR="002411FE">
        <w:rPr>
          <w:rFonts w:ascii="Arial" w:eastAsiaTheme="minorHAnsi" w:hAnsi="Arial" w:cs="Arial"/>
          <w:sz w:val="20"/>
          <w:szCs w:val="20"/>
          <w:lang w:val="en-US"/>
        </w:rPr>
        <w:t>the right place</w:t>
      </w:r>
      <w:r w:rsidRPr="00491AD8">
        <w:rPr>
          <w:rFonts w:ascii="Arial" w:eastAsiaTheme="minorHAnsi" w:hAnsi="Arial" w:cs="Arial"/>
          <w:sz w:val="20"/>
          <w:szCs w:val="20"/>
          <w:lang w:val="en-US"/>
        </w:rPr>
        <w:t>.</w:t>
      </w:r>
    </w:p>
    <w:p w:rsidR="00900F90"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rsidR="00491AD8" w:rsidRPr="00491AD8" w:rsidRDefault="002411FE" w:rsidP="00491AD8">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rPr>
      </w:pPr>
      <w:r>
        <w:rPr>
          <w:rFonts w:ascii="Arial" w:eastAsiaTheme="minorHAnsi" w:hAnsi="Arial" w:cs="Arial"/>
          <w:sz w:val="20"/>
          <w:szCs w:val="20"/>
          <w:lang w:val="en-US"/>
        </w:rPr>
        <w:t>‘</w:t>
      </w:r>
      <w:r w:rsidR="00491AD8" w:rsidRPr="00491AD8">
        <w:rPr>
          <w:rFonts w:ascii="Arial" w:eastAsiaTheme="minorHAnsi" w:hAnsi="Arial" w:cs="Arial"/>
          <w:sz w:val="20"/>
          <w:szCs w:val="20"/>
          <w:lang w:val="en-US"/>
        </w:rPr>
        <w:t xml:space="preserve">Fast and sustainable logistics – that's what </w:t>
      </w:r>
      <w:proofErr w:type="spellStart"/>
      <w:r w:rsidR="00491AD8" w:rsidRPr="00491AD8">
        <w:rPr>
          <w:rFonts w:ascii="Arial" w:eastAsiaTheme="minorHAnsi" w:hAnsi="Arial" w:cs="Arial"/>
          <w:sz w:val="20"/>
          <w:szCs w:val="20"/>
          <w:lang w:val="en-US"/>
        </w:rPr>
        <w:t>Geiselwind</w:t>
      </w:r>
      <w:proofErr w:type="spellEnd"/>
      <w:r w:rsidR="00491AD8" w:rsidRPr="00491AD8">
        <w:rPr>
          <w:rFonts w:ascii="Arial" w:eastAsiaTheme="minorHAnsi" w:hAnsi="Arial" w:cs="Arial"/>
          <w:sz w:val="20"/>
          <w:szCs w:val="20"/>
          <w:lang w:val="en-US"/>
        </w:rPr>
        <w:t xml:space="preserve"> is about. TGW as a </w:t>
      </w:r>
      <w:r w:rsidR="00491AD8" w:rsidRPr="006671A9">
        <w:rPr>
          <w:rFonts w:ascii="Arial" w:eastAsiaTheme="minorHAnsi" w:hAnsi="Arial" w:cs="Arial"/>
          <w:sz w:val="20"/>
          <w:szCs w:val="20"/>
          <w:lang w:val="en-US"/>
        </w:rPr>
        <w:t>general</w:t>
      </w:r>
      <w:r w:rsidR="00491AD8" w:rsidRPr="00C56813">
        <w:rPr>
          <w:rFonts w:ascii="Arial" w:eastAsiaTheme="minorHAnsi" w:hAnsi="Arial" w:cs="Arial"/>
          <w:sz w:val="20"/>
          <w:szCs w:val="20"/>
          <w:highlight w:val="yellow"/>
          <w:lang w:val="en-US"/>
        </w:rPr>
        <w:t xml:space="preserve"> </w:t>
      </w:r>
      <w:r w:rsidR="00491AD8" w:rsidRPr="006671A9">
        <w:rPr>
          <w:rFonts w:ascii="Arial" w:eastAsiaTheme="minorHAnsi" w:hAnsi="Arial" w:cs="Arial"/>
          <w:sz w:val="20"/>
          <w:szCs w:val="20"/>
          <w:lang w:val="en-US"/>
        </w:rPr>
        <w:t>contractor</w:t>
      </w:r>
      <w:r w:rsidR="00491AD8" w:rsidRPr="00491AD8">
        <w:rPr>
          <w:rFonts w:ascii="Arial" w:eastAsiaTheme="minorHAnsi" w:hAnsi="Arial" w:cs="Arial"/>
          <w:sz w:val="20"/>
          <w:szCs w:val="20"/>
          <w:lang w:val="en-US"/>
        </w:rPr>
        <w:t xml:space="preserve"> for intralogistics, has played an important role here. We are thankful for the excellent collaboration as partners,</w:t>
      </w:r>
      <w:r w:rsidR="00C56813">
        <w:rPr>
          <w:rFonts w:ascii="Arial" w:eastAsiaTheme="minorHAnsi" w:hAnsi="Arial" w:cs="Arial"/>
          <w:sz w:val="20"/>
          <w:szCs w:val="20"/>
          <w:lang w:val="en-US"/>
        </w:rPr>
        <w:t>’</w:t>
      </w:r>
      <w:r w:rsidR="00B26673">
        <w:rPr>
          <w:rFonts w:ascii="Arial" w:eastAsiaTheme="minorHAnsi" w:hAnsi="Arial" w:cs="Arial"/>
          <w:sz w:val="20"/>
          <w:szCs w:val="20"/>
          <w:lang w:val="en-US"/>
        </w:rPr>
        <w:t xml:space="preserve"> </w:t>
      </w:r>
      <w:r w:rsidR="00491AD8" w:rsidRPr="00491AD8">
        <w:rPr>
          <w:rFonts w:ascii="Arial" w:eastAsiaTheme="minorHAnsi" w:hAnsi="Arial" w:cs="Arial"/>
          <w:sz w:val="20"/>
          <w:szCs w:val="20"/>
          <w:lang w:val="en-US"/>
        </w:rPr>
        <w:t>says Maximilian Molkenthin, Senior Head of Logistics PUMA SE.</w:t>
      </w:r>
    </w:p>
    <w:p w:rsidR="00491AD8" w:rsidRPr="00F62B7B" w:rsidRDefault="00491AD8"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 xml:space="preserve">74 million </w:t>
      </w:r>
      <w:r w:rsidR="00C56813">
        <w:rPr>
          <w:rFonts w:ascii="Arial" w:eastAsiaTheme="minorHAnsi" w:hAnsi="Arial" w:cs="Arial"/>
          <w:b/>
          <w:sz w:val="20"/>
          <w:szCs w:val="20"/>
          <w:lang w:val="en-US"/>
        </w:rPr>
        <w:t>items</w:t>
      </w:r>
      <w:r w:rsidR="00C56813" w:rsidRPr="00491AD8">
        <w:rPr>
          <w:rFonts w:ascii="Arial" w:eastAsiaTheme="minorHAnsi" w:hAnsi="Arial" w:cs="Arial"/>
          <w:b/>
          <w:sz w:val="20"/>
          <w:szCs w:val="20"/>
          <w:lang w:val="en-US"/>
        </w:rPr>
        <w:t xml:space="preserve"> </w:t>
      </w:r>
      <w:r w:rsidRPr="00491AD8">
        <w:rPr>
          <w:rFonts w:ascii="Arial" w:eastAsiaTheme="minorHAnsi" w:hAnsi="Arial" w:cs="Arial"/>
          <w:b/>
          <w:sz w:val="20"/>
          <w:szCs w:val="20"/>
          <w:lang w:val="en-US"/>
        </w:rPr>
        <w:t>per year</w:t>
      </w:r>
    </w:p>
    <w:p w:rsidR="00900F90" w:rsidRPr="00F62B7B"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rsidR="00900F90" w:rsidRPr="00491AD8" w:rsidRDefault="002411FE"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C56813">
        <w:rPr>
          <w:rFonts w:ascii="Arial" w:eastAsiaTheme="minorHAnsi" w:hAnsi="Arial" w:cs="Arial"/>
          <w:sz w:val="20"/>
          <w:szCs w:val="20"/>
          <w:lang w:val="en-US"/>
        </w:rPr>
        <w:t xml:space="preserve">Order processing takes on average, only ten minutes. </w:t>
      </w:r>
      <w:r w:rsidR="00B26673" w:rsidRPr="00C56813">
        <w:rPr>
          <w:rFonts w:ascii="Arial" w:eastAsiaTheme="minorHAnsi" w:hAnsi="Arial" w:cs="Arial"/>
          <w:sz w:val="20"/>
          <w:szCs w:val="20"/>
          <w:lang w:val="en-US"/>
        </w:rPr>
        <w:t xml:space="preserve"> </w:t>
      </w:r>
      <w:r w:rsidRPr="00C56813">
        <w:rPr>
          <w:rFonts w:ascii="Arial" w:eastAsiaTheme="minorHAnsi" w:hAnsi="Arial" w:cs="Arial"/>
          <w:sz w:val="20"/>
          <w:szCs w:val="20"/>
          <w:lang w:val="en-US"/>
        </w:rPr>
        <w:t>As a result, Puma is able to process up to 74 million</w:t>
      </w:r>
      <w:r w:rsidR="00590A2E" w:rsidRPr="00C56813">
        <w:rPr>
          <w:rFonts w:ascii="Arial" w:eastAsiaTheme="minorHAnsi" w:hAnsi="Arial" w:cs="Arial"/>
          <w:sz w:val="20"/>
          <w:szCs w:val="20"/>
          <w:lang w:val="en-US"/>
        </w:rPr>
        <w:t xml:space="preserve"> items </w:t>
      </w:r>
      <w:r w:rsidRPr="00C56813">
        <w:rPr>
          <w:rFonts w:ascii="Arial" w:eastAsiaTheme="minorHAnsi" w:hAnsi="Arial" w:cs="Arial"/>
          <w:sz w:val="20"/>
          <w:szCs w:val="20"/>
          <w:lang w:val="en-US"/>
        </w:rPr>
        <w:t>per year and ship them to retail stores and direct consumers.</w:t>
      </w:r>
      <w:r w:rsidR="00900F90" w:rsidRPr="00C56813">
        <w:rPr>
          <w:rFonts w:ascii="Arial" w:eastAsiaTheme="minorHAnsi" w:hAnsi="Arial" w:cs="Arial"/>
          <w:sz w:val="20"/>
          <w:szCs w:val="20"/>
          <w:lang w:val="en-US"/>
        </w:rPr>
        <w:t xml:space="preserve"> </w:t>
      </w:r>
      <w:r w:rsidR="00900F90" w:rsidRPr="00C56813">
        <w:rPr>
          <w:rFonts w:ascii="Arial" w:eastAsiaTheme="minorHAnsi" w:hAnsi="Arial" w:cs="Arial"/>
          <w:sz w:val="20"/>
          <w:szCs w:val="20"/>
          <w:lang w:val="en-US"/>
        </w:rPr>
        <w:lastRenderedPageBreak/>
        <w:t xml:space="preserve">Thanks to short lead times and maximum performance, </w:t>
      </w:r>
      <w:r w:rsidRPr="00C56813">
        <w:rPr>
          <w:rFonts w:ascii="Arial" w:eastAsiaTheme="minorHAnsi" w:hAnsi="Arial" w:cs="Arial"/>
          <w:sz w:val="20"/>
          <w:szCs w:val="20"/>
          <w:lang w:val="en-US"/>
        </w:rPr>
        <w:t>orders can be</w:t>
      </w:r>
      <w:r w:rsidR="007E06B9" w:rsidRPr="00C56813">
        <w:rPr>
          <w:rFonts w:ascii="Arial" w:eastAsiaTheme="minorHAnsi" w:hAnsi="Arial" w:cs="Arial"/>
          <w:sz w:val="20"/>
          <w:szCs w:val="20"/>
          <w:lang w:val="en-US"/>
        </w:rPr>
        <w:t xml:space="preserve"> s</w:t>
      </w:r>
      <w:r w:rsidRPr="00C56813">
        <w:rPr>
          <w:rFonts w:ascii="Arial" w:eastAsiaTheme="minorHAnsi" w:hAnsi="Arial" w:cs="Arial"/>
          <w:sz w:val="20"/>
          <w:szCs w:val="20"/>
          <w:lang w:val="en-US"/>
        </w:rPr>
        <w:t>hipped</w:t>
      </w:r>
      <w:r w:rsidR="00900F90" w:rsidRPr="00C56813">
        <w:rPr>
          <w:rFonts w:ascii="Arial" w:eastAsiaTheme="minorHAnsi" w:hAnsi="Arial" w:cs="Arial"/>
          <w:sz w:val="20"/>
          <w:szCs w:val="20"/>
          <w:lang w:val="en-US"/>
        </w:rPr>
        <w:t xml:space="preserve"> quickly, efficiently</w:t>
      </w:r>
      <w:r w:rsidR="00FB1E72" w:rsidRPr="00C56813">
        <w:rPr>
          <w:rFonts w:ascii="Arial" w:eastAsiaTheme="minorHAnsi" w:hAnsi="Arial" w:cs="Arial"/>
          <w:sz w:val="20"/>
          <w:szCs w:val="20"/>
          <w:lang w:val="en-US"/>
        </w:rPr>
        <w:t>,</w:t>
      </w:r>
      <w:r w:rsidR="00900F90" w:rsidRPr="00C56813">
        <w:rPr>
          <w:rFonts w:ascii="Arial" w:eastAsiaTheme="minorHAnsi" w:hAnsi="Arial" w:cs="Arial"/>
          <w:sz w:val="20"/>
          <w:szCs w:val="20"/>
          <w:lang w:val="en-US"/>
        </w:rPr>
        <w:t xml:space="preserve"> reliably – and consequently</w:t>
      </w:r>
      <w:r w:rsidR="00FB1E72" w:rsidRPr="00C56813">
        <w:rPr>
          <w:rFonts w:ascii="Arial" w:eastAsiaTheme="minorHAnsi" w:hAnsi="Arial" w:cs="Arial"/>
          <w:sz w:val="20"/>
          <w:szCs w:val="20"/>
          <w:lang w:val="en-US"/>
        </w:rPr>
        <w:t xml:space="preserve"> </w:t>
      </w:r>
      <w:r w:rsidR="00900F90" w:rsidRPr="00C56813">
        <w:rPr>
          <w:rFonts w:ascii="Arial" w:eastAsiaTheme="minorHAnsi" w:hAnsi="Arial" w:cs="Arial"/>
          <w:sz w:val="20"/>
          <w:szCs w:val="20"/>
          <w:lang w:val="en-US"/>
        </w:rPr>
        <w:t>FOREVER FASTER.</w:t>
      </w:r>
    </w:p>
    <w:p w:rsidR="00900F90" w:rsidRPr="00F62B7B"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18"/>
          <w:szCs w:val="18"/>
          <w:lang w:val="en-US" w:eastAsia="en-US"/>
        </w:rPr>
      </w:pPr>
    </w:p>
    <w:p w:rsidR="00900F90" w:rsidRPr="00491AD8" w:rsidRDefault="002411FE"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Pr>
          <w:rFonts w:ascii="Arial" w:eastAsiaTheme="minorHAnsi" w:hAnsi="Arial" w:cs="Arial"/>
          <w:sz w:val="20"/>
          <w:szCs w:val="20"/>
          <w:lang w:val="en-US"/>
        </w:rPr>
        <w:t>‘</w:t>
      </w:r>
      <w:r w:rsidR="00900F90" w:rsidRPr="00491AD8">
        <w:rPr>
          <w:rFonts w:ascii="Arial" w:eastAsiaTheme="minorHAnsi" w:hAnsi="Arial" w:cs="Arial"/>
          <w:sz w:val="20"/>
          <w:szCs w:val="20"/>
          <w:lang w:val="en-US"/>
        </w:rPr>
        <w:t xml:space="preserve">We are very happy to be the intralogistics partner in this beacon project and to contribute our expertise and decades of experience as a </w:t>
      </w:r>
      <w:r w:rsidR="008067D1">
        <w:rPr>
          <w:rFonts w:ascii="Arial" w:eastAsiaTheme="minorHAnsi" w:hAnsi="Arial" w:cs="Arial"/>
          <w:sz w:val="20"/>
          <w:szCs w:val="20"/>
          <w:lang w:val="en-US"/>
        </w:rPr>
        <w:t>systems integrator</w:t>
      </w:r>
      <w:r w:rsidR="00900F90" w:rsidRPr="00491AD8">
        <w:rPr>
          <w:rFonts w:ascii="Arial" w:eastAsiaTheme="minorHAnsi" w:hAnsi="Arial" w:cs="Arial"/>
          <w:sz w:val="20"/>
          <w:szCs w:val="20"/>
          <w:lang w:val="en-US"/>
        </w:rPr>
        <w:t>,</w:t>
      </w:r>
      <w:r>
        <w:rPr>
          <w:rFonts w:ascii="Arial" w:eastAsiaTheme="minorHAnsi" w:hAnsi="Arial" w:cs="Arial"/>
          <w:sz w:val="20"/>
          <w:szCs w:val="20"/>
          <w:lang w:val="en-US"/>
        </w:rPr>
        <w:t>’</w:t>
      </w:r>
      <w:r w:rsidR="00900F90" w:rsidRPr="00491AD8">
        <w:rPr>
          <w:rFonts w:ascii="Arial" w:eastAsiaTheme="minorHAnsi" w:hAnsi="Arial" w:cs="Arial"/>
          <w:sz w:val="20"/>
          <w:szCs w:val="20"/>
          <w:lang w:val="en-US"/>
        </w:rPr>
        <w:t xml:space="preserve"> says Johann </w:t>
      </w:r>
      <w:proofErr w:type="spellStart"/>
      <w:r w:rsidR="00900F90" w:rsidRPr="00491AD8">
        <w:rPr>
          <w:rFonts w:ascii="Arial" w:eastAsiaTheme="minorHAnsi" w:hAnsi="Arial" w:cs="Arial"/>
          <w:sz w:val="20"/>
          <w:szCs w:val="20"/>
          <w:lang w:val="en-US"/>
        </w:rPr>
        <w:t>Steinkellner</w:t>
      </w:r>
      <w:proofErr w:type="spellEnd"/>
      <w:r w:rsidR="00900F90" w:rsidRPr="00491AD8">
        <w:rPr>
          <w:rFonts w:ascii="Arial" w:eastAsiaTheme="minorHAnsi" w:hAnsi="Arial" w:cs="Arial"/>
          <w:sz w:val="20"/>
          <w:szCs w:val="20"/>
          <w:lang w:val="en-US"/>
        </w:rPr>
        <w:t xml:space="preserve">, CEO Central Europe of TGW Logistics Group. </w:t>
      </w:r>
      <w:r>
        <w:rPr>
          <w:rFonts w:ascii="Arial" w:eastAsiaTheme="minorHAnsi" w:hAnsi="Arial" w:cs="Arial"/>
          <w:sz w:val="20"/>
          <w:szCs w:val="20"/>
          <w:lang w:val="en-US"/>
        </w:rPr>
        <w:t>‘</w:t>
      </w:r>
      <w:r w:rsidR="00900F90" w:rsidRPr="00491AD8">
        <w:rPr>
          <w:rFonts w:ascii="Arial" w:eastAsiaTheme="minorHAnsi" w:hAnsi="Arial" w:cs="Arial"/>
          <w:sz w:val="20"/>
          <w:szCs w:val="20"/>
          <w:lang w:val="en-US"/>
        </w:rPr>
        <w:t xml:space="preserve">The intelligent and high-performing TGW </w:t>
      </w:r>
      <w:proofErr w:type="spellStart"/>
      <w:r w:rsidR="00900F90" w:rsidRPr="00491AD8">
        <w:rPr>
          <w:rFonts w:ascii="Arial" w:eastAsiaTheme="minorHAnsi" w:hAnsi="Arial" w:cs="Arial"/>
          <w:sz w:val="20"/>
          <w:szCs w:val="20"/>
          <w:lang w:val="en-US"/>
        </w:rPr>
        <w:t>FlashPick</w:t>
      </w:r>
      <w:proofErr w:type="spellEnd"/>
      <w:r w:rsidR="00900F90" w:rsidRPr="00491AD8">
        <w:rPr>
          <w:rFonts w:ascii="Arial" w:eastAsiaTheme="minorHAnsi" w:hAnsi="Arial" w:cs="Arial"/>
          <w:sz w:val="20"/>
          <w:szCs w:val="20"/>
          <w:vertAlign w:val="superscript"/>
          <w:lang w:val="en-US"/>
        </w:rPr>
        <w:t xml:space="preserve">® </w:t>
      </w:r>
      <w:r w:rsidR="00900F90" w:rsidRPr="00491AD8">
        <w:rPr>
          <w:rFonts w:ascii="Arial" w:eastAsiaTheme="minorHAnsi" w:hAnsi="Arial" w:cs="Arial"/>
          <w:sz w:val="20"/>
          <w:szCs w:val="20"/>
          <w:lang w:val="en-US"/>
        </w:rPr>
        <w:t>system guarantees maximum performance in deliveries and increases efficiency in order fulfil</w:t>
      </w:r>
      <w:r>
        <w:rPr>
          <w:rFonts w:ascii="Arial" w:eastAsiaTheme="minorHAnsi" w:hAnsi="Arial" w:cs="Arial"/>
          <w:sz w:val="20"/>
          <w:szCs w:val="20"/>
          <w:lang w:val="en-US"/>
        </w:rPr>
        <w:t>l</w:t>
      </w:r>
      <w:r w:rsidR="00900F90" w:rsidRPr="00491AD8">
        <w:rPr>
          <w:rFonts w:ascii="Arial" w:eastAsiaTheme="minorHAnsi" w:hAnsi="Arial" w:cs="Arial"/>
          <w:sz w:val="20"/>
          <w:szCs w:val="20"/>
          <w:lang w:val="en-US"/>
        </w:rPr>
        <w:t>ment significantly. With this</w:t>
      </w:r>
      <w:r>
        <w:rPr>
          <w:rFonts w:ascii="Arial" w:eastAsiaTheme="minorHAnsi" w:hAnsi="Arial" w:cs="Arial"/>
          <w:sz w:val="20"/>
          <w:szCs w:val="20"/>
          <w:lang w:val="en-US"/>
        </w:rPr>
        <w:t xml:space="preserve"> solution</w:t>
      </w:r>
      <w:r w:rsidR="00900F90" w:rsidRPr="00491AD8">
        <w:rPr>
          <w:rFonts w:ascii="Arial" w:eastAsiaTheme="minorHAnsi" w:hAnsi="Arial" w:cs="Arial"/>
          <w:sz w:val="20"/>
          <w:szCs w:val="20"/>
          <w:lang w:val="en-US"/>
        </w:rPr>
        <w:t>, PUMA is perfectly prepared for the future.</w:t>
      </w:r>
      <w:r>
        <w:rPr>
          <w:rFonts w:ascii="Arial" w:eastAsiaTheme="minorHAnsi" w:hAnsi="Arial" w:cs="Arial"/>
          <w:sz w:val="20"/>
          <w:szCs w:val="20"/>
          <w:lang w:val="en-US"/>
        </w:rPr>
        <w:t>’</w:t>
      </w: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b/>
          <w:sz w:val="20"/>
          <w:szCs w:val="20"/>
          <w:lang w:val="en-US" w:eastAsia="en-US"/>
        </w:rPr>
      </w:pPr>
      <w:r w:rsidRPr="00491AD8">
        <w:rPr>
          <w:rFonts w:ascii="Arial" w:eastAsiaTheme="minorHAnsi" w:hAnsi="Arial" w:cs="Arial"/>
          <w:b/>
          <w:sz w:val="20"/>
          <w:szCs w:val="20"/>
          <w:lang w:val="en-US"/>
        </w:rPr>
        <w:t>Focus on green logistics</w:t>
      </w: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r w:rsidRPr="00491AD8">
        <w:rPr>
          <w:rFonts w:ascii="Arial" w:eastAsiaTheme="minorHAnsi" w:hAnsi="Arial" w:cs="Arial"/>
          <w:sz w:val="20"/>
          <w:szCs w:val="20"/>
          <w:lang w:val="en-US"/>
        </w:rPr>
        <w:t xml:space="preserve">All in all </w:t>
      </w:r>
      <w:r w:rsidR="006671A9">
        <w:rPr>
          <w:rFonts w:ascii="Arial" w:eastAsiaTheme="minorHAnsi" w:hAnsi="Arial" w:cs="Arial"/>
          <w:sz w:val="20"/>
          <w:szCs w:val="20"/>
          <w:lang w:val="en-US"/>
        </w:rPr>
        <w:t>approximately</w:t>
      </w:r>
      <w:r w:rsidRPr="00491AD8">
        <w:rPr>
          <w:rFonts w:ascii="Arial" w:eastAsiaTheme="minorHAnsi" w:hAnsi="Arial" w:cs="Arial"/>
          <w:sz w:val="20"/>
          <w:szCs w:val="20"/>
          <w:lang w:val="en-US"/>
        </w:rPr>
        <w:t xml:space="preserve"> </w:t>
      </w:r>
      <w:r w:rsidR="002411FE">
        <w:rPr>
          <w:rFonts w:ascii="Arial" w:eastAsiaTheme="minorHAnsi" w:hAnsi="Arial" w:cs="Arial"/>
          <w:sz w:val="20"/>
          <w:szCs w:val="20"/>
          <w:lang w:val="en-US"/>
        </w:rPr>
        <w:t>240</w:t>
      </w:r>
      <w:r w:rsidR="002411FE"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million </w:t>
      </w:r>
      <w:r w:rsidR="002411FE">
        <w:rPr>
          <w:rFonts w:ascii="Arial" w:eastAsiaTheme="minorHAnsi" w:hAnsi="Arial" w:cs="Arial"/>
          <w:sz w:val="20"/>
          <w:szCs w:val="20"/>
          <w:lang w:val="en-US"/>
        </w:rPr>
        <w:t>US dollars</w:t>
      </w:r>
      <w:r w:rsidR="002411FE"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ha</w:t>
      </w:r>
      <w:r w:rsidR="006671A9">
        <w:rPr>
          <w:rFonts w:ascii="Arial" w:eastAsiaTheme="minorHAnsi" w:hAnsi="Arial" w:cs="Arial"/>
          <w:sz w:val="20"/>
          <w:szCs w:val="20"/>
          <w:lang w:val="en-US"/>
        </w:rPr>
        <w:t>s</w:t>
      </w:r>
      <w:r w:rsidRPr="00491AD8">
        <w:rPr>
          <w:rFonts w:ascii="Arial" w:eastAsiaTheme="minorHAnsi" w:hAnsi="Arial" w:cs="Arial"/>
          <w:sz w:val="20"/>
          <w:szCs w:val="20"/>
          <w:lang w:val="en-US"/>
        </w:rPr>
        <w:t xml:space="preserve"> been invested in this CO</w:t>
      </w:r>
      <w:r w:rsidRPr="00491AD8">
        <w:rPr>
          <w:rFonts w:ascii="Arial" w:eastAsiaTheme="minorHAnsi" w:hAnsi="Arial" w:cs="Arial"/>
          <w:sz w:val="20"/>
          <w:szCs w:val="20"/>
          <w:vertAlign w:val="subscript"/>
          <w:lang w:val="en-US"/>
        </w:rPr>
        <w:t>2</w:t>
      </w:r>
      <w:r w:rsidRPr="00491AD8">
        <w:rPr>
          <w:rFonts w:ascii="Arial" w:eastAsiaTheme="minorHAnsi" w:hAnsi="Arial" w:cs="Arial"/>
          <w:sz w:val="20"/>
          <w:szCs w:val="20"/>
          <w:lang w:val="en-US"/>
        </w:rPr>
        <w:t xml:space="preserve">-neutral </w:t>
      </w:r>
      <w:r w:rsidR="002411FE">
        <w:rPr>
          <w:rFonts w:ascii="Arial" w:eastAsiaTheme="minorHAnsi" w:hAnsi="Arial" w:cs="Arial"/>
          <w:sz w:val="20"/>
          <w:szCs w:val="20"/>
          <w:lang w:val="en-US"/>
        </w:rPr>
        <w:t>fulfillment</w:t>
      </w:r>
      <w:r w:rsidR="002411FE" w:rsidRPr="00491AD8">
        <w:rPr>
          <w:rFonts w:ascii="Arial" w:eastAsiaTheme="minorHAnsi" w:hAnsi="Arial" w:cs="Arial"/>
          <w:sz w:val="20"/>
          <w:szCs w:val="20"/>
          <w:lang w:val="en-US"/>
        </w:rPr>
        <w:t xml:space="preserve"> </w:t>
      </w:r>
      <w:r w:rsidRPr="00491AD8">
        <w:rPr>
          <w:rFonts w:ascii="Arial" w:eastAsiaTheme="minorHAnsi" w:hAnsi="Arial" w:cs="Arial"/>
          <w:sz w:val="20"/>
          <w:szCs w:val="20"/>
          <w:lang w:val="en-US"/>
        </w:rPr>
        <w:t xml:space="preserve">hub, which is certified in accordance with the U.S. LEED Gold standard. Special emphasis was put on sustainability, energy efficiency and environmental compatibility. Features include an optimally insulated building envelope, a photovoltaic system of several thousand </w:t>
      </w:r>
      <w:r w:rsidR="002411FE">
        <w:rPr>
          <w:rFonts w:ascii="Arial" w:eastAsiaTheme="minorHAnsi" w:hAnsi="Arial" w:cs="Arial"/>
          <w:sz w:val="20"/>
          <w:szCs w:val="20"/>
          <w:lang w:val="en-US"/>
        </w:rPr>
        <w:t>square feet</w:t>
      </w:r>
      <w:r w:rsidRPr="00491AD8">
        <w:rPr>
          <w:rFonts w:ascii="Arial" w:eastAsiaTheme="minorHAnsi" w:hAnsi="Arial" w:cs="Arial"/>
          <w:sz w:val="20"/>
          <w:szCs w:val="20"/>
          <w:lang w:val="en-US"/>
        </w:rPr>
        <w:t xml:space="preserve">, the use of certified green electricity, and particularly energy-efficient </w:t>
      </w:r>
      <w:r w:rsidR="002411FE">
        <w:rPr>
          <w:rFonts w:ascii="Arial" w:eastAsiaTheme="minorHAnsi" w:hAnsi="Arial" w:cs="Arial"/>
          <w:sz w:val="20"/>
          <w:szCs w:val="20"/>
          <w:lang w:val="en-US"/>
        </w:rPr>
        <w:t>material handling equipment</w:t>
      </w:r>
      <w:r w:rsidRPr="00491AD8">
        <w:rPr>
          <w:rFonts w:ascii="Arial" w:eastAsiaTheme="minorHAnsi" w:hAnsi="Arial" w:cs="Arial"/>
          <w:sz w:val="20"/>
          <w:szCs w:val="20"/>
          <w:lang w:val="en-US"/>
        </w:rPr>
        <w:t xml:space="preserve"> such as TGW </w:t>
      </w:r>
      <w:proofErr w:type="spellStart"/>
      <w:r w:rsidRPr="00491AD8">
        <w:rPr>
          <w:rFonts w:ascii="Arial" w:eastAsiaTheme="minorHAnsi" w:hAnsi="Arial" w:cs="Arial"/>
          <w:sz w:val="20"/>
          <w:szCs w:val="20"/>
          <w:lang w:val="en-US"/>
        </w:rPr>
        <w:t>KingDrive</w:t>
      </w:r>
      <w:proofErr w:type="spellEnd"/>
      <w:r w:rsidRPr="00491AD8">
        <w:rPr>
          <w:rFonts w:ascii="Arial" w:eastAsiaTheme="minorHAnsi" w:hAnsi="Arial" w:cs="Arial"/>
          <w:sz w:val="20"/>
          <w:szCs w:val="20"/>
          <w:vertAlign w:val="superscript"/>
          <w:lang w:val="en-US"/>
        </w:rPr>
        <w:t>®</w:t>
      </w:r>
      <w:r w:rsidR="007E06B9">
        <w:rPr>
          <w:rFonts w:ascii="Arial" w:eastAsiaTheme="minorHAnsi" w:hAnsi="Arial" w:cs="Arial"/>
          <w:sz w:val="20"/>
          <w:szCs w:val="20"/>
          <w:vertAlign w:val="superscript"/>
          <w:lang w:val="en-US"/>
        </w:rPr>
        <w:t xml:space="preserve"> </w:t>
      </w:r>
      <w:r w:rsidR="007E06B9" w:rsidRPr="00C56813">
        <w:rPr>
          <w:rFonts w:ascii="Arial" w:eastAsiaTheme="minorHAnsi" w:hAnsi="Arial" w:cs="Arial"/>
          <w:sz w:val="20"/>
          <w:szCs w:val="20"/>
          <w:lang w:val="en-US"/>
        </w:rPr>
        <w:t>conveyors</w:t>
      </w:r>
      <w:r w:rsidRPr="00491AD8">
        <w:rPr>
          <w:rFonts w:ascii="Arial" w:eastAsiaTheme="minorHAnsi" w:hAnsi="Arial" w:cs="Arial"/>
          <w:sz w:val="20"/>
          <w:szCs w:val="20"/>
          <w:lang w:val="en-US"/>
        </w:rPr>
        <w:t xml:space="preserve">, which </w:t>
      </w:r>
      <w:r w:rsidR="007E06B9">
        <w:rPr>
          <w:rFonts w:ascii="Arial" w:eastAsiaTheme="minorHAnsi" w:hAnsi="Arial" w:cs="Arial"/>
          <w:sz w:val="20"/>
          <w:szCs w:val="20"/>
          <w:lang w:val="en-US"/>
        </w:rPr>
        <w:t xml:space="preserve">help to </w:t>
      </w:r>
      <w:r w:rsidRPr="00491AD8">
        <w:rPr>
          <w:rFonts w:ascii="Arial" w:eastAsiaTheme="minorHAnsi" w:hAnsi="Arial" w:cs="Arial"/>
          <w:sz w:val="20"/>
          <w:szCs w:val="20"/>
          <w:lang w:val="en-US"/>
        </w:rPr>
        <w:t>reduce energy consumption by up to 30 percent compared to systems with conventional conveyor equipment.</w:t>
      </w:r>
    </w:p>
    <w:p w:rsidR="00900F90" w:rsidRPr="00491AD8" w:rsidRDefault="00900F90" w:rsidP="00900F90">
      <w:pPr>
        <w:pStyle w:val="NormalWeb"/>
        <w:shd w:val="clear" w:color="auto" w:fill="FFFFFF"/>
        <w:tabs>
          <w:tab w:val="left" w:pos="7797"/>
        </w:tabs>
        <w:spacing w:before="0" w:beforeAutospacing="0" w:after="0" w:afterAutospacing="0" w:line="360" w:lineRule="auto"/>
        <w:ind w:right="1695"/>
        <w:jc w:val="both"/>
        <w:rPr>
          <w:rFonts w:ascii="Arial" w:eastAsiaTheme="minorHAnsi" w:hAnsi="Arial" w:cs="Arial"/>
          <w:sz w:val="20"/>
          <w:szCs w:val="20"/>
          <w:lang w:val="en-US" w:eastAsia="en-US"/>
        </w:rPr>
      </w:pPr>
    </w:p>
    <w:p w:rsidR="00655058" w:rsidRPr="00491AD8" w:rsidRDefault="00655058" w:rsidP="00A37904">
      <w:pPr>
        <w:ind w:right="1835"/>
        <w:jc w:val="both"/>
        <w:rPr>
          <w:rFonts w:cs="Arial"/>
          <w:szCs w:val="20"/>
          <w:lang w:val="en-US"/>
        </w:rPr>
      </w:pPr>
    </w:p>
    <w:p w:rsidR="004251D4" w:rsidRDefault="004610C4" w:rsidP="0073483D">
      <w:pPr>
        <w:pStyle w:val="Normal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145BFF" w:rsidRPr="00491AD8">
          <w:rPr>
            <w:rStyle w:val="Hyperlink"/>
            <w:rFonts w:ascii="Arial" w:hAnsi="Arial" w:cs="Arial"/>
            <w:sz w:val="20"/>
            <w:szCs w:val="20"/>
            <w:lang w:val="en-US"/>
          </w:rPr>
          <w:t>www.tgw-group.com</w:t>
        </w:r>
      </w:hyperlink>
    </w:p>
    <w:p w:rsidR="007E06B9" w:rsidRPr="00A61E27" w:rsidRDefault="007E06B9" w:rsidP="007E06B9">
      <w:pPr>
        <w:spacing w:line="240" w:lineRule="auto"/>
        <w:ind w:right="1693"/>
        <w:rPr>
          <w:rStyle w:val="Hyperlink"/>
          <w:b/>
          <w:color w:val="auto"/>
          <w:u w:val="none"/>
          <w:lang w:val="en-US"/>
        </w:rPr>
      </w:pPr>
      <w:r w:rsidRPr="00A61E27">
        <w:rPr>
          <w:rStyle w:val="Hyperlink"/>
          <w:b/>
          <w:color w:val="auto"/>
          <w:u w:val="none"/>
          <w:lang w:val="en-US"/>
        </w:rPr>
        <w:t>About TGW Logistics Group:</w:t>
      </w:r>
    </w:p>
    <w:p w:rsidR="007E06B9" w:rsidRPr="00C56813" w:rsidRDefault="007E06B9" w:rsidP="007E06B9">
      <w:pPr>
        <w:spacing w:line="240" w:lineRule="auto"/>
        <w:ind w:right="1693"/>
        <w:rPr>
          <w:rStyle w:val="Hyperlink"/>
          <w:color w:val="auto"/>
          <w:u w:val="none"/>
          <w:lang w:val="en-US"/>
        </w:rPr>
      </w:pPr>
      <w:r w:rsidRPr="000138D8">
        <w:rPr>
          <w:rStyle w:val="Hyperlink"/>
          <w:color w:val="auto"/>
          <w:u w:val="none"/>
          <w:lang w:val="en-US"/>
        </w:rPr>
        <w:t xml:space="preserve">TGW Logistics Group is a leading systems integrator of automated warehouse solutions. With over 50 years of experience the automation specialist designs, implements and maintains end-to-end fulfillment solutions for brands such </w:t>
      </w:r>
      <w:r w:rsidRPr="00C56813">
        <w:rPr>
          <w:rStyle w:val="Hyperlink"/>
          <w:color w:val="auto"/>
          <w:u w:val="none"/>
          <w:lang w:val="en-US"/>
        </w:rPr>
        <w:t xml:space="preserve">as Urban Outfitters, Gap </w:t>
      </w:r>
      <w:r w:rsidR="006671A9" w:rsidRPr="00C56813">
        <w:rPr>
          <w:rStyle w:val="Hyperlink"/>
          <w:color w:val="auto"/>
          <w:u w:val="none"/>
          <w:lang w:val="en-US"/>
        </w:rPr>
        <w:t>and</w:t>
      </w:r>
      <w:r w:rsidRPr="00C56813">
        <w:rPr>
          <w:rStyle w:val="Hyperlink"/>
          <w:color w:val="auto"/>
          <w:u w:val="none"/>
          <w:lang w:val="en-US"/>
        </w:rPr>
        <w:t xml:space="preserve"> TVH. </w:t>
      </w:r>
    </w:p>
    <w:p w:rsidR="007E06B9" w:rsidRPr="00C56813"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color w:val="auto"/>
          <w:u w:val="none"/>
          <w:lang w:val="en-US"/>
        </w:rPr>
      </w:pPr>
      <w:r w:rsidRPr="00C56813">
        <w:rPr>
          <w:rStyle w:val="Hyperlink"/>
          <w:color w:val="auto"/>
          <w:u w:val="none"/>
          <w:lang w:val="en-US"/>
        </w:rPr>
        <w:lastRenderedPageBreak/>
        <w:t>TGW Logistics Group has subsidiaries in the US, Europe and China and employs more than 3,700 people worldwide. In the 2019/20 fiscal year, the foundation-owned company generated a total turnover of 960 million US dollars.</w:t>
      </w: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b/>
          <w:color w:val="auto"/>
          <w:u w:val="none"/>
          <w:lang w:val="en-US"/>
        </w:rPr>
      </w:pPr>
      <w:r w:rsidRPr="00A61E27">
        <w:rPr>
          <w:rStyle w:val="Hyperlink"/>
          <w:b/>
          <w:color w:val="auto"/>
          <w:u w:val="none"/>
          <w:lang w:val="en-US"/>
        </w:rPr>
        <w:t>Pictures:</w:t>
      </w:r>
    </w:p>
    <w:p w:rsidR="007E06B9" w:rsidRPr="00A61E27" w:rsidRDefault="007E06B9" w:rsidP="007E06B9">
      <w:pPr>
        <w:spacing w:line="240" w:lineRule="auto"/>
        <w:ind w:right="1693"/>
        <w:rPr>
          <w:rStyle w:val="Hyperlink"/>
          <w:color w:val="auto"/>
          <w:u w:val="none"/>
          <w:lang w:val="en-US"/>
        </w:rPr>
      </w:pPr>
      <w:r w:rsidRPr="00A61E27">
        <w:rPr>
          <w:rStyle w:val="Hyperlink"/>
          <w:color w:val="auto"/>
          <w:u w:val="none"/>
          <w:lang w:val="en-US"/>
        </w:rPr>
        <w:t>Reprint with reference to TGW Logistics Group GmbH free of charge. Reprint is not permitted for promotional purposes.</w:t>
      </w: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b/>
          <w:color w:val="auto"/>
          <w:u w:val="none"/>
          <w:lang w:val="en-US"/>
        </w:rPr>
      </w:pPr>
      <w:r w:rsidRPr="00A61E27">
        <w:rPr>
          <w:rStyle w:val="Hyperlink"/>
          <w:b/>
          <w:color w:val="auto"/>
          <w:u w:val="none"/>
          <w:lang w:val="en-US"/>
        </w:rPr>
        <w:t>Contact:</w:t>
      </w:r>
    </w:p>
    <w:p w:rsidR="007E06B9" w:rsidRPr="00A61E27" w:rsidRDefault="007E06B9" w:rsidP="007E06B9">
      <w:pPr>
        <w:spacing w:line="240" w:lineRule="auto"/>
        <w:ind w:right="1693"/>
        <w:rPr>
          <w:rStyle w:val="Hyperlink"/>
          <w:color w:val="auto"/>
          <w:u w:val="none"/>
          <w:lang w:val="en-US"/>
        </w:rPr>
      </w:pPr>
      <w:r w:rsidRPr="00A61E27">
        <w:rPr>
          <w:rStyle w:val="Hyperlink"/>
          <w:color w:val="auto"/>
          <w:u w:val="none"/>
          <w:lang w:val="en-US"/>
        </w:rPr>
        <w:t>TGW Logistics Group GmbH</w:t>
      </w:r>
    </w:p>
    <w:p w:rsidR="007E06B9" w:rsidRPr="00A61E27" w:rsidRDefault="007E06B9" w:rsidP="007E06B9">
      <w:pPr>
        <w:spacing w:line="240" w:lineRule="auto"/>
        <w:ind w:right="1693"/>
        <w:rPr>
          <w:rStyle w:val="Hyperlink"/>
          <w:color w:val="auto"/>
          <w:u w:val="none"/>
          <w:lang w:val="en-US"/>
        </w:rPr>
      </w:pPr>
      <w:r w:rsidRPr="00A61E27">
        <w:rPr>
          <w:rStyle w:val="Hyperlink"/>
          <w:color w:val="auto"/>
          <w:u w:val="none"/>
          <w:lang w:val="en-US"/>
        </w:rPr>
        <w:t xml:space="preserve">A-4614 </w:t>
      </w:r>
      <w:proofErr w:type="spellStart"/>
      <w:r w:rsidRPr="00A61E27">
        <w:rPr>
          <w:rStyle w:val="Hyperlink"/>
          <w:color w:val="auto"/>
          <w:u w:val="none"/>
          <w:lang w:val="en-US"/>
        </w:rPr>
        <w:t>Marchtrenk</w:t>
      </w:r>
      <w:proofErr w:type="spellEnd"/>
      <w:r w:rsidRPr="00A61E27">
        <w:rPr>
          <w:rStyle w:val="Hyperlink"/>
          <w:color w:val="auto"/>
          <w:u w:val="none"/>
          <w:lang w:val="en-US"/>
        </w:rPr>
        <w:t xml:space="preserve">, Ludwig </w:t>
      </w:r>
      <w:proofErr w:type="spellStart"/>
      <w:r w:rsidRPr="00A61E27">
        <w:rPr>
          <w:rStyle w:val="Hyperlink"/>
          <w:color w:val="auto"/>
          <w:u w:val="none"/>
          <w:lang w:val="en-US"/>
        </w:rPr>
        <w:t>Szinicz</w:t>
      </w:r>
      <w:proofErr w:type="spellEnd"/>
      <w:r w:rsidRPr="00A61E27">
        <w:rPr>
          <w:rStyle w:val="Hyperlink"/>
          <w:color w:val="auto"/>
          <w:u w:val="none"/>
          <w:lang w:val="en-US"/>
        </w:rPr>
        <w:t xml:space="preserve"> </w:t>
      </w:r>
      <w:proofErr w:type="spellStart"/>
      <w:r w:rsidRPr="00A61E27">
        <w:rPr>
          <w:rStyle w:val="Hyperlink"/>
          <w:color w:val="auto"/>
          <w:u w:val="none"/>
          <w:lang w:val="en-US"/>
        </w:rPr>
        <w:t>Straße</w:t>
      </w:r>
      <w:proofErr w:type="spellEnd"/>
      <w:r w:rsidRPr="00A61E27">
        <w:rPr>
          <w:rStyle w:val="Hyperlink"/>
          <w:color w:val="auto"/>
          <w:u w:val="none"/>
          <w:lang w:val="en-US"/>
        </w:rPr>
        <w:t xml:space="preserve"> 3</w:t>
      </w:r>
    </w:p>
    <w:p w:rsidR="007E06B9" w:rsidRPr="00A61E27" w:rsidRDefault="007E06B9" w:rsidP="007E06B9">
      <w:pPr>
        <w:spacing w:line="240" w:lineRule="auto"/>
        <w:ind w:right="1693"/>
        <w:rPr>
          <w:rStyle w:val="Hyperlink"/>
          <w:color w:val="auto"/>
          <w:u w:val="none"/>
          <w:lang w:val="en-US"/>
        </w:rPr>
      </w:pPr>
      <w:r w:rsidRPr="00A61E27">
        <w:rPr>
          <w:rStyle w:val="Hyperlink"/>
          <w:color w:val="auto"/>
          <w:u w:val="none"/>
          <w:lang w:val="en-US"/>
        </w:rPr>
        <w:t>T: +43.50.486-0</w:t>
      </w:r>
    </w:p>
    <w:p w:rsidR="007E06B9" w:rsidRPr="00A61E27" w:rsidRDefault="007E06B9" w:rsidP="007E06B9">
      <w:pPr>
        <w:spacing w:line="240" w:lineRule="auto"/>
        <w:ind w:right="1693"/>
        <w:rPr>
          <w:rStyle w:val="Hyperlink"/>
          <w:color w:val="auto"/>
          <w:u w:val="none"/>
          <w:lang w:val="en-US"/>
        </w:rPr>
      </w:pPr>
      <w:r w:rsidRPr="00A61E27">
        <w:rPr>
          <w:rStyle w:val="Hyperlink"/>
          <w:color w:val="auto"/>
          <w:u w:val="none"/>
          <w:lang w:val="en-US"/>
        </w:rPr>
        <w:t>F: +43.50.486-31</w:t>
      </w:r>
    </w:p>
    <w:p w:rsidR="007E06B9" w:rsidRPr="00A61E27" w:rsidRDefault="007E06B9" w:rsidP="007E06B9">
      <w:pPr>
        <w:spacing w:line="240" w:lineRule="auto"/>
        <w:ind w:right="1693"/>
        <w:rPr>
          <w:rStyle w:val="Hyperlink"/>
          <w:color w:val="auto"/>
          <w:u w:val="none"/>
          <w:lang w:val="en-US"/>
        </w:rPr>
      </w:pPr>
      <w:proofErr w:type="gramStart"/>
      <w:r w:rsidRPr="00A61E27">
        <w:rPr>
          <w:rStyle w:val="Hyperlink"/>
          <w:color w:val="auto"/>
          <w:u w:val="none"/>
          <w:lang w:val="en-US"/>
        </w:rPr>
        <w:t>e-mail</w:t>
      </w:r>
      <w:proofErr w:type="gramEnd"/>
      <w:r w:rsidRPr="00A61E27">
        <w:rPr>
          <w:rStyle w:val="Hyperlink"/>
          <w:color w:val="auto"/>
          <w:u w:val="none"/>
          <w:lang w:val="en-US"/>
        </w:rPr>
        <w:t>: tgw@tgw-group.com</w:t>
      </w: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color w:val="auto"/>
          <w:u w:val="none"/>
          <w:lang w:val="en-US"/>
        </w:rPr>
      </w:pPr>
    </w:p>
    <w:p w:rsidR="007E06B9" w:rsidRPr="00A61E27" w:rsidRDefault="007E06B9" w:rsidP="007E06B9">
      <w:pPr>
        <w:spacing w:line="240" w:lineRule="auto"/>
        <w:ind w:right="1693"/>
        <w:rPr>
          <w:rStyle w:val="Hyperlink"/>
          <w:b/>
          <w:color w:val="auto"/>
          <w:u w:val="none"/>
          <w:lang w:val="en-US"/>
        </w:rPr>
      </w:pPr>
      <w:r w:rsidRPr="00A61E27">
        <w:rPr>
          <w:rStyle w:val="Hyperlink"/>
          <w:b/>
          <w:color w:val="auto"/>
          <w:u w:val="none"/>
          <w:lang w:val="en-US"/>
        </w:rPr>
        <w:t>Press contact, TGW US:</w:t>
      </w:r>
    </w:p>
    <w:p w:rsidR="007E06B9" w:rsidRPr="000138D8" w:rsidRDefault="007E06B9" w:rsidP="007E06B9">
      <w:pPr>
        <w:spacing w:line="240" w:lineRule="auto"/>
        <w:ind w:right="1693"/>
        <w:rPr>
          <w:rStyle w:val="Hyperlink"/>
          <w:color w:val="auto"/>
          <w:u w:val="none"/>
          <w:lang w:val="en-US"/>
        </w:rPr>
      </w:pPr>
      <w:r w:rsidRPr="000138D8">
        <w:rPr>
          <w:rStyle w:val="Hyperlink"/>
          <w:color w:val="auto"/>
          <w:u w:val="none"/>
          <w:lang w:val="en-US"/>
        </w:rPr>
        <w:t>Lisa Weilharter</w:t>
      </w:r>
    </w:p>
    <w:p w:rsidR="007E06B9" w:rsidRPr="000138D8" w:rsidRDefault="007E06B9" w:rsidP="007E06B9">
      <w:pPr>
        <w:spacing w:line="240" w:lineRule="auto"/>
        <w:ind w:right="1693"/>
        <w:rPr>
          <w:rStyle w:val="Hyperlink"/>
          <w:color w:val="auto"/>
          <w:u w:val="none"/>
          <w:lang w:val="en-US"/>
        </w:rPr>
      </w:pPr>
      <w:r w:rsidRPr="000138D8">
        <w:rPr>
          <w:rStyle w:val="Hyperlink"/>
          <w:color w:val="auto"/>
          <w:u w:val="none"/>
          <w:lang w:val="en-US"/>
        </w:rPr>
        <w:t>Marketing Specialist</w:t>
      </w:r>
    </w:p>
    <w:p w:rsidR="007E06B9" w:rsidRPr="000138D8" w:rsidRDefault="007E06B9" w:rsidP="007E06B9">
      <w:pPr>
        <w:spacing w:line="240" w:lineRule="auto"/>
        <w:ind w:right="1693"/>
        <w:rPr>
          <w:rStyle w:val="Hyperlink"/>
          <w:color w:val="auto"/>
          <w:u w:val="none"/>
          <w:lang w:val="en-US"/>
        </w:rPr>
      </w:pPr>
      <w:r w:rsidRPr="000138D8">
        <w:rPr>
          <w:rStyle w:val="Hyperlink"/>
          <w:color w:val="auto"/>
          <w:u w:val="none"/>
          <w:lang w:val="en-US"/>
        </w:rPr>
        <w:t>M: +1616 970 7163</w:t>
      </w:r>
    </w:p>
    <w:p w:rsidR="007E06B9" w:rsidRPr="000138D8" w:rsidRDefault="007E06B9" w:rsidP="007E06B9">
      <w:pPr>
        <w:spacing w:line="240" w:lineRule="auto"/>
        <w:ind w:right="1693"/>
        <w:rPr>
          <w:rStyle w:val="Hyperlink"/>
          <w:color w:val="auto"/>
          <w:u w:val="none"/>
          <w:lang w:val="en-US"/>
        </w:rPr>
      </w:pPr>
      <w:r>
        <w:rPr>
          <w:rStyle w:val="Hyperlink"/>
          <w:color w:val="auto"/>
          <w:u w:val="none"/>
          <w:lang w:val="en-US"/>
        </w:rPr>
        <w:t>lisa.weilharter@tgw-group.com</w:t>
      </w:r>
    </w:p>
    <w:p w:rsidR="007E79A3" w:rsidRPr="004A5215" w:rsidRDefault="007E79A3">
      <w:pPr>
        <w:spacing w:line="240" w:lineRule="auto"/>
        <w:ind w:right="701"/>
        <w:rPr>
          <w:rFonts w:cs="Arial"/>
          <w:szCs w:val="20"/>
        </w:rPr>
      </w:pPr>
    </w:p>
    <w:sectPr w:rsidR="007E79A3" w:rsidRPr="004A521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BD" w:rsidRDefault="002F5CBD" w:rsidP="00764006">
      <w:pPr>
        <w:spacing w:line="240" w:lineRule="auto"/>
      </w:pPr>
      <w:r>
        <w:separator/>
      </w:r>
    </w:p>
  </w:endnote>
  <w:endnote w:type="continuationSeparator" w:id="0">
    <w:p w:rsidR="002F5CBD" w:rsidRDefault="002F5CB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E096D" w:rsidRPr="00252CD7" w:rsidTr="00C15D91">
      <w:tc>
        <w:tcPr>
          <w:tcW w:w="6474" w:type="dxa"/>
        </w:tcPr>
        <w:p w:rsidR="00AE096D" w:rsidRPr="00252CD7" w:rsidRDefault="00AE096D"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E096D" w:rsidRPr="00252CD7" w:rsidRDefault="00AE096D" w:rsidP="007D0E42">
          <w:pPr>
            <w:pStyle w:val="Footer"/>
            <w:rPr>
              <w:sz w:val="16"/>
            </w:rPr>
          </w:pPr>
        </w:p>
      </w:tc>
      <w:tc>
        <w:tcPr>
          <w:tcW w:w="283" w:type="dxa"/>
          <w:tcBorders>
            <w:left w:val="single" w:sz="12" w:space="0" w:color="C00418" w:themeColor="accent1"/>
          </w:tcBorders>
        </w:tcPr>
        <w:p w:rsidR="00AE096D" w:rsidRPr="00252CD7" w:rsidRDefault="00AE096D" w:rsidP="007D0E42">
          <w:pPr>
            <w:pStyle w:val="Footer"/>
            <w:rPr>
              <w:sz w:val="16"/>
            </w:rPr>
          </w:pPr>
        </w:p>
      </w:tc>
      <w:tc>
        <w:tcPr>
          <w:tcW w:w="2438" w:type="dxa"/>
          <w:vAlign w:val="center"/>
        </w:tcPr>
        <w:p w:rsidR="00AE096D" w:rsidRPr="00252CD7" w:rsidRDefault="00AE096D"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4610C4">
            <w:rPr>
              <w:noProof/>
              <w:sz w:val="16"/>
            </w:rPr>
            <w:t>3</w:t>
          </w:r>
          <w:r>
            <w:fldChar w:fldCharType="end"/>
          </w:r>
          <w:r>
            <w:rPr>
              <w:sz w:val="16"/>
            </w:rPr>
            <w:t xml:space="preserve"> / 3</w:t>
          </w:r>
        </w:p>
      </w:tc>
    </w:tr>
  </w:tbl>
  <w:p w:rsidR="00AE096D" w:rsidRDefault="00AE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BD" w:rsidRDefault="002F5CBD" w:rsidP="00764006">
      <w:pPr>
        <w:spacing w:line="240" w:lineRule="auto"/>
      </w:pPr>
      <w:r>
        <w:separator/>
      </w:r>
    </w:p>
  </w:footnote>
  <w:footnote w:type="continuationSeparator" w:id="0">
    <w:p w:rsidR="002F5CBD" w:rsidRDefault="002F5CB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D" w:rsidRDefault="00AE096D" w:rsidP="00764006">
    <w:pPr>
      <w:pStyle w:val="Header"/>
      <w:jc w:val="right"/>
    </w:pPr>
    <w:r>
      <w:br/>
    </w:r>
  </w:p>
  <w:p w:rsidR="00AE096D" w:rsidRPr="00C15D91" w:rsidRDefault="00AE096D" w:rsidP="00C00CC7">
    <w:pPr>
      <w:pStyle w:val="Dokumententitel"/>
    </w:pPr>
    <w:r>
      <w:rPr>
        <w:lang w:val="en-US" w:eastAsia="en-US"/>
      </w:rPr>
      <w:drawing>
        <wp:anchor distT="0" distB="0" distL="114300" distR="114300" simplePos="0" relativeHeight="251658240" behindDoc="0" locked="0" layoutInCell="1" allowOverlap="1" wp14:anchorId="4E885007" wp14:editId="5E7307C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5"/>
  </w:num>
  <w:num w:numId="4">
    <w:abstractNumId w:val="24"/>
  </w:num>
  <w:num w:numId="5">
    <w:abstractNumId w:val="14"/>
  </w:num>
  <w:num w:numId="6">
    <w:abstractNumId w:val="4"/>
  </w:num>
  <w:num w:numId="7">
    <w:abstractNumId w:val="16"/>
  </w:num>
  <w:num w:numId="8">
    <w:abstractNumId w:val="13"/>
  </w:num>
  <w:num w:numId="9">
    <w:abstractNumId w:val="21"/>
  </w:num>
  <w:num w:numId="10">
    <w:abstractNumId w:val="2"/>
  </w:num>
  <w:num w:numId="11">
    <w:abstractNumId w:val="8"/>
  </w:num>
  <w:num w:numId="12">
    <w:abstractNumId w:val="18"/>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2"/>
  </w:num>
  <w:num w:numId="21">
    <w:abstractNumId w:val="0"/>
  </w:num>
  <w:num w:numId="22">
    <w:abstractNumId w:val="11"/>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4B9C"/>
    <w:rsid w:val="0002663A"/>
    <w:rsid w:val="000268D4"/>
    <w:rsid w:val="00026B06"/>
    <w:rsid w:val="00030195"/>
    <w:rsid w:val="000307EE"/>
    <w:rsid w:val="00031F76"/>
    <w:rsid w:val="000338CC"/>
    <w:rsid w:val="0003447B"/>
    <w:rsid w:val="00035051"/>
    <w:rsid w:val="00036AA7"/>
    <w:rsid w:val="00036D20"/>
    <w:rsid w:val="000410B8"/>
    <w:rsid w:val="00041846"/>
    <w:rsid w:val="000419CF"/>
    <w:rsid w:val="0004382B"/>
    <w:rsid w:val="00043FE7"/>
    <w:rsid w:val="00044060"/>
    <w:rsid w:val="00044B78"/>
    <w:rsid w:val="00044F5F"/>
    <w:rsid w:val="00045425"/>
    <w:rsid w:val="00046CA1"/>
    <w:rsid w:val="00047A76"/>
    <w:rsid w:val="00051F6B"/>
    <w:rsid w:val="00052715"/>
    <w:rsid w:val="0005524C"/>
    <w:rsid w:val="00055779"/>
    <w:rsid w:val="00057882"/>
    <w:rsid w:val="00057AC7"/>
    <w:rsid w:val="00057EC7"/>
    <w:rsid w:val="000603BE"/>
    <w:rsid w:val="00061C70"/>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754BE"/>
    <w:rsid w:val="00081F92"/>
    <w:rsid w:val="00081FA6"/>
    <w:rsid w:val="0008298D"/>
    <w:rsid w:val="00082FB9"/>
    <w:rsid w:val="000830C2"/>
    <w:rsid w:val="0008328C"/>
    <w:rsid w:val="000832BD"/>
    <w:rsid w:val="000838C9"/>
    <w:rsid w:val="00084DC2"/>
    <w:rsid w:val="000859F7"/>
    <w:rsid w:val="00085DE5"/>
    <w:rsid w:val="00085EF5"/>
    <w:rsid w:val="0008676D"/>
    <w:rsid w:val="00086882"/>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DD"/>
    <w:rsid w:val="0009471D"/>
    <w:rsid w:val="0009479C"/>
    <w:rsid w:val="00094DFA"/>
    <w:rsid w:val="000959C9"/>
    <w:rsid w:val="00095CBA"/>
    <w:rsid w:val="000973B3"/>
    <w:rsid w:val="00097487"/>
    <w:rsid w:val="00097DE7"/>
    <w:rsid w:val="000A0D17"/>
    <w:rsid w:val="000A0FAA"/>
    <w:rsid w:val="000A0FE1"/>
    <w:rsid w:val="000A1294"/>
    <w:rsid w:val="000A2281"/>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21D9"/>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315D"/>
    <w:rsid w:val="000E361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4984"/>
    <w:rsid w:val="00106124"/>
    <w:rsid w:val="00106470"/>
    <w:rsid w:val="00107EAA"/>
    <w:rsid w:val="001109BF"/>
    <w:rsid w:val="00110A0B"/>
    <w:rsid w:val="00111661"/>
    <w:rsid w:val="00113562"/>
    <w:rsid w:val="00113DCE"/>
    <w:rsid w:val="00114C33"/>
    <w:rsid w:val="00116CC7"/>
    <w:rsid w:val="00117307"/>
    <w:rsid w:val="001174B0"/>
    <w:rsid w:val="0011757C"/>
    <w:rsid w:val="00117D1D"/>
    <w:rsid w:val="00120347"/>
    <w:rsid w:val="0012194C"/>
    <w:rsid w:val="00121F4D"/>
    <w:rsid w:val="00122BB2"/>
    <w:rsid w:val="001252B2"/>
    <w:rsid w:val="00125A5B"/>
    <w:rsid w:val="0013094C"/>
    <w:rsid w:val="00130E63"/>
    <w:rsid w:val="001325FD"/>
    <w:rsid w:val="00132861"/>
    <w:rsid w:val="001336A2"/>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BFF"/>
    <w:rsid w:val="00145EB3"/>
    <w:rsid w:val="00146C5E"/>
    <w:rsid w:val="00146DF0"/>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A85"/>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1695"/>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3EE3"/>
    <w:rsid w:val="00195B5A"/>
    <w:rsid w:val="00196119"/>
    <w:rsid w:val="0019765F"/>
    <w:rsid w:val="00197771"/>
    <w:rsid w:val="001A0355"/>
    <w:rsid w:val="001A0666"/>
    <w:rsid w:val="001A0755"/>
    <w:rsid w:val="001A08BF"/>
    <w:rsid w:val="001A143C"/>
    <w:rsid w:val="001A2136"/>
    <w:rsid w:val="001A2A7D"/>
    <w:rsid w:val="001A3530"/>
    <w:rsid w:val="001A36B2"/>
    <w:rsid w:val="001A3CC9"/>
    <w:rsid w:val="001A4177"/>
    <w:rsid w:val="001A639D"/>
    <w:rsid w:val="001A65AB"/>
    <w:rsid w:val="001A6872"/>
    <w:rsid w:val="001B000E"/>
    <w:rsid w:val="001B0377"/>
    <w:rsid w:val="001B04AC"/>
    <w:rsid w:val="001B05A0"/>
    <w:rsid w:val="001B1C61"/>
    <w:rsid w:val="001B2714"/>
    <w:rsid w:val="001B32D8"/>
    <w:rsid w:val="001B331B"/>
    <w:rsid w:val="001B3B4C"/>
    <w:rsid w:val="001B425C"/>
    <w:rsid w:val="001B5466"/>
    <w:rsid w:val="001B58D2"/>
    <w:rsid w:val="001B6421"/>
    <w:rsid w:val="001B6CCF"/>
    <w:rsid w:val="001B7711"/>
    <w:rsid w:val="001B7B16"/>
    <w:rsid w:val="001B7B73"/>
    <w:rsid w:val="001C0661"/>
    <w:rsid w:val="001C073F"/>
    <w:rsid w:val="001C1504"/>
    <w:rsid w:val="001C1F1C"/>
    <w:rsid w:val="001C203E"/>
    <w:rsid w:val="001C26CD"/>
    <w:rsid w:val="001C33E5"/>
    <w:rsid w:val="001C4484"/>
    <w:rsid w:val="001C5EC6"/>
    <w:rsid w:val="001C6FC4"/>
    <w:rsid w:val="001C75F5"/>
    <w:rsid w:val="001C7C14"/>
    <w:rsid w:val="001D0C03"/>
    <w:rsid w:val="001D1972"/>
    <w:rsid w:val="001D1A27"/>
    <w:rsid w:val="001D22C8"/>
    <w:rsid w:val="001D2753"/>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085"/>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17AE9"/>
    <w:rsid w:val="00220F1F"/>
    <w:rsid w:val="00221837"/>
    <w:rsid w:val="00221FBB"/>
    <w:rsid w:val="00222B47"/>
    <w:rsid w:val="00222B9A"/>
    <w:rsid w:val="0022497C"/>
    <w:rsid w:val="00224DF2"/>
    <w:rsid w:val="002253C0"/>
    <w:rsid w:val="00227C5F"/>
    <w:rsid w:val="00227EC1"/>
    <w:rsid w:val="0023021C"/>
    <w:rsid w:val="00230C81"/>
    <w:rsid w:val="002316D5"/>
    <w:rsid w:val="00231C7F"/>
    <w:rsid w:val="00232132"/>
    <w:rsid w:val="002322A2"/>
    <w:rsid w:val="00232446"/>
    <w:rsid w:val="0023298C"/>
    <w:rsid w:val="002335CF"/>
    <w:rsid w:val="00233C3D"/>
    <w:rsid w:val="002349F8"/>
    <w:rsid w:val="00235786"/>
    <w:rsid w:val="002364D2"/>
    <w:rsid w:val="002375EE"/>
    <w:rsid w:val="00237FAD"/>
    <w:rsid w:val="00237FEB"/>
    <w:rsid w:val="00240F29"/>
    <w:rsid w:val="00240FD6"/>
    <w:rsid w:val="002411FE"/>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EBA"/>
    <w:rsid w:val="00265533"/>
    <w:rsid w:val="00266D58"/>
    <w:rsid w:val="00266E09"/>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59A"/>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09"/>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19A"/>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2B65"/>
    <w:rsid w:val="002F390A"/>
    <w:rsid w:val="002F3C41"/>
    <w:rsid w:val="002F3D7C"/>
    <w:rsid w:val="002F4C86"/>
    <w:rsid w:val="002F4FEE"/>
    <w:rsid w:val="002F5440"/>
    <w:rsid w:val="002F5CBD"/>
    <w:rsid w:val="002F748C"/>
    <w:rsid w:val="002F7631"/>
    <w:rsid w:val="002F7C97"/>
    <w:rsid w:val="00300059"/>
    <w:rsid w:val="00300F90"/>
    <w:rsid w:val="003014F9"/>
    <w:rsid w:val="0030159E"/>
    <w:rsid w:val="0030223E"/>
    <w:rsid w:val="00303420"/>
    <w:rsid w:val="00303FBA"/>
    <w:rsid w:val="0030648D"/>
    <w:rsid w:val="00306B1A"/>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6DEF"/>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A1"/>
    <w:rsid w:val="0035775D"/>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37E3"/>
    <w:rsid w:val="003A45CE"/>
    <w:rsid w:val="003A4F44"/>
    <w:rsid w:val="003A6EC7"/>
    <w:rsid w:val="003A717A"/>
    <w:rsid w:val="003B0D11"/>
    <w:rsid w:val="003B5239"/>
    <w:rsid w:val="003B56B6"/>
    <w:rsid w:val="003B5729"/>
    <w:rsid w:val="003B5A2B"/>
    <w:rsid w:val="003B6363"/>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DBD"/>
    <w:rsid w:val="00457060"/>
    <w:rsid w:val="00457193"/>
    <w:rsid w:val="00457B27"/>
    <w:rsid w:val="00460E31"/>
    <w:rsid w:val="00461055"/>
    <w:rsid w:val="004610C4"/>
    <w:rsid w:val="00463578"/>
    <w:rsid w:val="004642BC"/>
    <w:rsid w:val="004646A3"/>
    <w:rsid w:val="00465E2E"/>
    <w:rsid w:val="004667F7"/>
    <w:rsid w:val="00467299"/>
    <w:rsid w:val="00467661"/>
    <w:rsid w:val="004677AF"/>
    <w:rsid w:val="00467BB2"/>
    <w:rsid w:val="00470712"/>
    <w:rsid w:val="00470B0F"/>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1AD8"/>
    <w:rsid w:val="00494615"/>
    <w:rsid w:val="00494CBC"/>
    <w:rsid w:val="00494F3A"/>
    <w:rsid w:val="00496FFC"/>
    <w:rsid w:val="00497BD4"/>
    <w:rsid w:val="004A3410"/>
    <w:rsid w:val="004A36E5"/>
    <w:rsid w:val="004A3D3F"/>
    <w:rsid w:val="004A4623"/>
    <w:rsid w:val="004A48A6"/>
    <w:rsid w:val="004A4B02"/>
    <w:rsid w:val="004A515C"/>
    <w:rsid w:val="004A5215"/>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52DA"/>
    <w:rsid w:val="004D5EC4"/>
    <w:rsid w:val="004D6889"/>
    <w:rsid w:val="004D7219"/>
    <w:rsid w:val="004E264D"/>
    <w:rsid w:val="004E32E6"/>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202F2"/>
    <w:rsid w:val="005203B2"/>
    <w:rsid w:val="005205D2"/>
    <w:rsid w:val="00521BE3"/>
    <w:rsid w:val="00521D4D"/>
    <w:rsid w:val="00521DF4"/>
    <w:rsid w:val="005222DA"/>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247"/>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8FD"/>
    <w:rsid w:val="00561EBD"/>
    <w:rsid w:val="005627E8"/>
    <w:rsid w:val="005627FC"/>
    <w:rsid w:val="005634F5"/>
    <w:rsid w:val="005646BE"/>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A2E"/>
    <w:rsid w:val="00590E98"/>
    <w:rsid w:val="005918D1"/>
    <w:rsid w:val="00592267"/>
    <w:rsid w:val="00592C1B"/>
    <w:rsid w:val="00593028"/>
    <w:rsid w:val="005943B1"/>
    <w:rsid w:val="005948F3"/>
    <w:rsid w:val="00594A63"/>
    <w:rsid w:val="0059546F"/>
    <w:rsid w:val="00595F90"/>
    <w:rsid w:val="00597C48"/>
    <w:rsid w:val="005A046C"/>
    <w:rsid w:val="005A1CE4"/>
    <w:rsid w:val="005A3199"/>
    <w:rsid w:val="005A37FE"/>
    <w:rsid w:val="005A3DFB"/>
    <w:rsid w:val="005A4173"/>
    <w:rsid w:val="005A4435"/>
    <w:rsid w:val="005A4597"/>
    <w:rsid w:val="005A47C9"/>
    <w:rsid w:val="005A54CE"/>
    <w:rsid w:val="005A5A59"/>
    <w:rsid w:val="005A642C"/>
    <w:rsid w:val="005A6B7D"/>
    <w:rsid w:val="005A7FB8"/>
    <w:rsid w:val="005B1FBE"/>
    <w:rsid w:val="005B3663"/>
    <w:rsid w:val="005B4787"/>
    <w:rsid w:val="005B6D02"/>
    <w:rsid w:val="005C0E85"/>
    <w:rsid w:val="005C121A"/>
    <w:rsid w:val="005C1F22"/>
    <w:rsid w:val="005C21B3"/>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9FD"/>
    <w:rsid w:val="005D4A90"/>
    <w:rsid w:val="005D4AF0"/>
    <w:rsid w:val="005D5A03"/>
    <w:rsid w:val="005D5B8A"/>
    <w:rsid w:val="005D625F"/>
    <w:rsid w:val="005D64D6"/>
    <w:rsid w:val="005D6937"/>
    <w:rsid w:val="005D75C8"/>
    <w:rsid w:val="005D7728"/>
    <w:rsid w:val="005E1C72"/>
    <w:rsid w:val="005E2614"/>
    <w:rsid w:val="005E26CA"/>
    <w:rsid w:val="005E2D7B"/>
    <w:rsid w:val="005E32F3"/>
    <w:rsid w:val="005E3614"/>
    <w:rsid w:val="005E4329"/>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5804"/>
    <w:rsid w:val="006066BC"/>
    <w:rsid w:val="00607AEF"/>
    <w:rsid w:val="00607EAC"/>
    <w:rsid w:val="00610517"/>
    <w:rsid w:val="006107FF"/>
    <w:rsid w:val="00610896"/>
    <w:rsid w:val="006118EE"/>
    <w:rsid w:val="00612290"/>
    <w:rsid w:val="00612337"/>
    <w:rsid w:val="00613B8D"/>
    <w:rsid w:val="0061471A"/>
    <w:rsid w:val="00614EF8"/>
    <w:rsid w:val="00614FAD"/>
    <w:rsid w:val="0061568D"/>
    <w:rsid w:val="006162F8"/>
    <w:rsid w:val="00616934"/>
    <w:rsid w:val="00617D3B"/>
    <w:rsid w:val="006217E8"/>
    <w:rsid w:val="00621E6B"/>
    <w:rsid w:val="006221B6"/>
    <w:rsid w:val="006225BA"/>
    <w:rsid w:val="0062336E"/>
    <w:rsid w:val="00623F73"/>
    <w:rsid w:val="00624B25"/>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4973"/>
    <w:rsid w:val="00645281"/>
    <w:rsid w:val="006455BC"/>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058"/>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1A9"/>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573"/>
    <w:rsid w:val="00694E56"/>
    <w:rsid w:val="00694E7F"/>
    <w:rsid w:val="0069769A"/>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AE7"/>
    <w:rsid w:val="006B2D04"/>
    <w:rsid w:val="006B2D1C"/>
    <w:rsid w:val="006B3589"/>
    <w:rsid w:val="006B400C"/>
    <w:rsid w:val="006B47AA"/>
    <w:rsid w:val="006B51DD"/>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EF0"/>
    <w:rsid w:val="006D7D11"/>
    <w:rsid w:val="006E023E"/>
    <w:rsid w:val="006E0D8B"/>
    <w:rsid w:val="006E2063"/>
    <w:rsid w:val="006E3FA6"/>
    <w:rsid w:val="006E47BC"/>
    <w:rsid w:val="006E4B76"/>
    <w:rsid w:val="006E4DF2"/>
    <w:rsid w:val="006E6D14"/>
    <w:rsid w:val="006E7091"/>
    <w:rsid w:val="006E7B1A"/>
    <w:rsid w:val="006E7EA8"/>
    <w:rsid w:val="006F06B9"/>
    <w:rsid w:val="006F0FC6"/>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D91"/>
    <w:rsid w:val="00711F65"/>
    <w:rsid w:val="00713569"/>
    <w:rsid w:val="00713F51"/>
    <w:rsid w:val="0071466A"/>
    <w:rsid w:val="007149B0"/>
    <w:rsid w:val="00716360"/>
    <w:rsid w:val="00716BE1"/>
    <w:rsid w:val="007176FB"/>
    <w:rsid w:val="00717771"/>
    <w:rsid w:val="0072197D"/>
    <w:rsid w:val="00721B5C"/>
    <w:rsid w:val="00721CB7"/>
    <w:rsid w:val="0072206F"/>
    <w:rsid w:val="00722485"/>
    <w:rsid w:val="00725E83"/>
    <w:rsid w:val="007279BB"/>
    <w:rsid w:val="0073031B"/>
    <w:rsid w:val="00730902"/>
    <w:rsid w:val="00730A1B"/>
    <w:rsid w:val="00731521"/>
    <w:rsid w:val="007339AC"/>
    <w:rsid w:val="007340F6"/>
    <w:rsid w:val="0073477C"/>
    <w:rsid w:val="0073483D"/>
    <w:rsid w:val="0073524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24B"/>
    <w:rsid w:val="00752A31"/>
    <w:rsid w:val="00753DF1"/>
    <w:rsid w:val="00754A63"/>
    <w:rsid w:val="00754C7A"/>
    <w:rsid w:val="00755119"/>
    <w:rsid w:val="00757907"/>
    <w:rsid w:val="007579A7"/>
    <w:rsid w:val="00757BBD"/>
    <w:rsid w:val="007601EB"/>
    <w:rsid w:val="00760962"/>
    <w:rsid w:val="007609FF"/>
    <w:rsid w:val="0076175D"/>
    <w:rsid w:val="00761D38"/>
    <w:rsid w:val="007626FF"/>
    <w:rsid w:val="00762CE8"/>
    <w:rsid w:val="00764006"/>
    <w:rsid w:val="0076434A"/>
    <w:rsid w:val="00764D12"/>
    <w:rsid w:val="00764DB1"/>
    <w:rsid w:val="0076528B"/>
    <w:rsid w:val="00765C65"/>
    <w:rsid w:val="00765E9E"/>
    <w:rsid w:val="007671CF"/>
    <w:rsid w:val="0076793A"/>
    <w:rsid w:val="00767AF2"/>
    <w:rsid w:val="00767B41"/>
    <w:rsid w:val="007705DF"/>
    <w:rsid w:val="00770D82"/>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6727"/>
    <w:rsid w:val="007B702E"/>
    <w:rsid w:val="007C0A6C"/>
    <w:rsid w:val="007C343E"/>
    <w:rsid w:val="007C3BFE"/>
    <w:rsid w:val="007C48D1"/>
    <w:rsid w:val="007C4D08"/>
    <w:rsid w:val="007C56B6"/>
    <w:rsid w:val="007C5CBA"/>
    <w:rsid w:val="007C7155"/>
    <w:rsid w:val="007C7398"/>
    <w:rsid w:val="007D0E42"/>
    <w:rsid w:val="007D1941"/>
    <w:rsid w:val="007D1DF2"/>
    <w:rsid w:val="007D1F7B"/>
    <w:rsid w:val="007D30BA"/>
    <w:rsid w:val="007D3B79"/>
    <w:rsid w:val="007D40D2"/>
    <w:rsid w:val="007D42C5"/>
    <w:rsid w:val="007D4A85"/>
    <w:rsid w:val="007D4EB1"/>
    <w:rsid w:val="007D504B"/>
    <w:rsid w:val="007D60B3"/>
    <w:rsid w:val="007E01E3"/>
    <w:rsid w:val="007E06B9"/>
    <w:rsid w:val="007E1165"/>
    <w:rsid w:val="007E3B01"/>
    <w:rsid w:val="007E5BFD"/>
    <w:rsid w:val="007E6BCF"/>
    <w:rsid w:val="007E6D01"/>
    <w:rsid w:val="007E6F28"/>
    <w:rsid w:val="007E70D0"/>
    <w:rsid w:val="007E79A3"/>
    <w:rsid w:val="007E79F0"/>
    <w:rsid w:val="007F0A65"/>
    <w:rsid w:val="007F16AA"/>
    <w:rsid w:val="007F2D4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067D1"/>
    <w:rsid w:val="008102A3"/>
    <w:rsid w:val="008109FF"/>
    <w:rsid w:val="00810F17"/>
    <w:rsid w:val="008116A0"/>
    <w:rsid w:val="008118EF"/>
    <w:rsid w:val="00811CCD"/>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4306"/>
    <w:rsid w:val="0082458A"/>
    <w:rsid w:val="008245F6"/>
    <w:rsid w:val="00825519"/>
    <w:rsid w:val="008257BE"/>
    <w:rsid w:val="008263EA"/>
    <w:rsid w:val="00826BA0"/>
    <w:rsid w:val="0082750A"/>
    <w:rsid w:val="0082766E"/>
    <w:rsid w:val="00827D0D"/>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39B1"/>
    <w:rsid w:val="00853F0F"/>
    <w:rsid w:val="00854198"/>
    <w:rsid w:val="0085553E"/>
    <w:rsid w:val="008562E6"/>
    <w:rsid w:val="008578D5"/>
    <w:rsid w:val="00857C04"/>
    <w:rsid w:val="008600D2"/>
    <w:rsid w:val="0086095D"/>
    <w:rsid w:val="0086138B"/>
    <w:rsid w:val="008618D7"/>
    <w:rsid w:val="00861A93"/>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3C56"/>
    <w:rsid w:val="008741FC"/>
    <w:rsid w:val="00874458"/>
    <w:rsid w:val="00874D67"/>
    <w:rsid w:val="0087510D"/>
    <w:rsid w:val="00875255"/>
    <w:rsid w:val="0087567B"/>
    <w:rsid w:val="00875AA2"/>
    <w:rsid w:val="008762E0"/>
    <w:rsid w:val="0087683D"/>
    <w:rsid w:val="0087729E"/>
    <w:rsid w:val="0087761B"/>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0B72"/>
    <w:rsid w:val="008B14EC"/>
    <w:rsid w:val="008B1537"/>
    <w:rsid w:val="008B2422"/>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BDA"/>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0B1B"/>
    <w:rsid w:val="00900F90"/>
    <w:rsid w:val="00901334"/>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02E9"/>
    <w:rsid w:val="00921E54"/>
    <w:rsid w:val="00922059"/>
    <w:rsid w:val="00922F6D"/>
    <w:rsid w:val="009257C1"/>
    <w:rsid w:val="00925941"/>
    <w:rsid w:val="0092603A"/>
    <w:rsid w:val="009264E1"/>
    <w:rsid w:val="0092693A"/>
    <w:rsid w:val="00926E22"/>
    <w:rsid w:val="00927C10"/>
    <w:rsid w:val="00927C53"/>
    <w:rsid w:val="009301DD"/>
    <w:rsid w:val="00930E95"/>
    <w:rsid w:val="00931464"/>
    <w:rsid w:val="00933B79"/>
    <w:rsid w:val="00933BDB"/>
    <w:rsid w:val="0093469B"/>
    <w:rsid w:val="009348E3"/>
    <w:rsid w:val="009349E2"/>
    <w:rsid w:val="00934C3A"/>
    <w:rsid w:val="00935C0D"/>
    <w:rsid w:val="00935EE7"/>
    <w:rsid w:val="00936962"/>
    <w:rsid w:val="00937175"/>
    <w:rsid w:val="0093732C"/>
    <w:rsid w:val="00937F80"/>
    <w:rsid w:val="009406EE"/>
    <w:rsid w:val="0094090C"/>
    <w:rsid w:val="0094204A"/>
    <w:rsid w:val="009424B4"/>
    <w:rsid w:val="00942AAB"/>
    <w:rsid w:val="00943C13"/>
    <w:rsid w:val="00944319"/>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A60"/>
    <w:rsid w:val="00983D5B"/>
    <w:rsid w:val="00983FEF"/>
    <w:rsid w:val="00984309"/>
    <w:rsid w:val="0098432A"/>
    <w:rsid w:val="00984CC4"/>
    <w:rsid w:val="00985450"/>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DBD"/>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6F29"/>
    <w:rsid w:val="009B7280"/>
    <w:rsid w:val="009B76F6"/>
    <w:rsid w:val="009C003D"/>
    <w:rsid w:val="009C0389"/>
    <w:rsid w:val="009C1C2B"/>
    <w:rsid w:val="009C1E20"/>
    <w:rsid w:val="009C33F1"/>
    <w:rsid w:val="009C3A05"/>
    <w:rsid w:val="009C4BBC"/>
    <w:rsid w:val="009C4EA6"/>
    <w:rsid w:val="009C64FE"/>
    <w:rsid w:val="009C69E3"/>
    <w:rsid w:val="009C69F5"/>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75F"/>
    <w:rsid w:val="00A03B5C"/>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17FA3"/>
    <w:rsid w:val="00A218E9"/>
    <w:rsid w:val="00A21AC7"/>
    <w:rsid w:val="00A22116"/>
    <w:rsid w:val="00A2220C"/>
    <w:rsid w:val="00A22A7C"/>
    <w:rsid w:val="00A22C39"/>
    <w:rsid w:val="00A22FA7"/>
    <w:rsid w:val="00A244CB"/>
    <w:rsid w:val="00A24B9C"/>
    <w:rsid w:val="00A25116"/>
    <w:rsid w:val="00A25379"/>
    <w:rsid w:val="00A25CF4"/>
    <w:rsid w:val="00A27B93"/>
    <w:rsid w:val="00A303C2"/>
    <w:rsid w:val="00A30A32"/>
    <w:rsid w:val="00A30BDF"/>
    <w:rsid w:val="00A30C63"/>
    <w:rsid w:val="00A316FB"/>
    <w:rsid w:val="00A31EE2"/>
    <w:rsid w:val="00A32255"/>
    <w:rsid w:val="00A322F0"/>
    <w:rsid w:val="00A326F8"/>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6CE5"/>
    <w:rsid w:val="00A671A5"/>
    <w:rsid w:val="00A67704"/>
    <w:rsid w:val="00A70AEE"/>
    <w:rsid w:val="00A70ECC"/>
    <w:rsid w:val="00A71BEC"/>
    <w:rsid w:val="00A731B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0FC1"/>
    <w:rsid w:val="00AA1E37"/>
    <w:rsid w:val="00AA1EB2"/>
    <w:rsid w:val="00AA3365"/>
    <w:rsid w:val="00AA3B83"/>
    <w:rsid w:val="00AA45A3"/>
    <w:rsid w:val="00AA49B7"/>
    <w:rsid w:val="00AA63A0"/>
    <w:rsid w:val="00AA69DF"/>
    <w:rsid w:val="00AA7B8A"/>
    <w:rsid w:val="00AB01D7"/>
    <w:rsid w:val="00AB030D"/>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9F5"/>
    <w:rsid w:val="00AC3D6D"/>
    <w:rsid w:val="00AC3DC8"/>
    <w:rsid w:val="00AC41CF"/>
    <w:rsid w:val="00AC4EB4"/>
    <w:rsid w:val="00AC6E6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96D"/>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F35"/>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673"/>
    <w:rsid w:val="00B26C28"/>
    <w:rsid w:val="00B26E2B"/>
    <w:rsid w:val="00B273AD"/>
    <w:rsid w:val="00B32077"/>
    <w:rsid w:val="00B32319"/>
    <w:rsid w:val="00B32CF6"/>
    <w:rsid w:val="00B32DA4"/>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2C79"/>
    <w:rsid w:val="00B63767"/>
    <w:rsid w:val="00B64F48"/>
    <w:rsid w:val="00B650A0"/>
    <w:rsid w:val="00B65634"/>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19D7"/>
    <w:rsid w:val="00B9250D"/>
    <w:rsid w:val="00B927DD"/>
    <w:rsid w:val="00B94A21"/>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4BD0"/>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36E"/>
    <w:rsid w:val="00BC5D88"/>
    <w:rsid w:val="00BC6016"/>
    <w:rsid w:val="00BC6106"/>
    <w:rsid w:val="00BC67C2"/>
    <w:rsid w:val="00BC6C31"/>
    <w:rsid w:val="00BC6DE0"/>
    <w:rsid w:val="00BC7F04"/>
    <w:rsid w:val="00BD0142"/>
    <w:rsid w:val="00BD2609"/>
    <w:rsid w:val="00BD36E9"/>
    <w:rsid w:val="00BD451D"/>
    <w:rsid w:val="00BD4BF3"/>
    <w:rsid w:val="00BD50DB"/>
    <w:rsid w:val="00BD5302"/>
    <w:rsid w:val="00BD63E3"/>
    <w:rsid w:val="00BD6A9D"/>
    <w:rsid w:val="00BD7B8B"/>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55D8"/>
    <w:rsid w:val="00BF6659"/>
    <w:rsid w:val="00BF6725"/>
    <w:rsid w:val="00BF6E59"/>
    <w:rsid w:val="00BF7089"/>
    <w:rsid w:val="00C00791"/>
    <w:rsid w:val="00C00CC7"/>
    <w:rsid w:val="00C01EBA"/>
    <w:rsid w:val="00C01EF1"/>
    <w:rsid w:val="00C02591"/>
    <w:rsid w:val="00C02835"/>
    <w:rsid w:val="00C02E15"/>
    <w:rsid w:val="00C033AE"/>
    <w:rsid w:val="00C050DE"/>
    <w:rsid w:val="00C062E9"/>
    <w:rsid w:val="00C06AEB"/>
    <w:rsid w:val="00C0792C"/>
    <w:rsid w:val="00C1151F"/>
    <w:rsid w:val="00C118B3"/>
    <w:rsid w:val="00C12278"/>
    <w:rsid w:val="00C12510"/>
    <w:rsid w:val="00C12882"/>
    <w:rsid w:val="00C130DD"/>
    <w:rsid w:val="00C14742"/>
    <w:rsid w:val="00C147EA"/>
    <w:rsid w:val="00C14F22"/>
    <w:rsid w:val="00C15AB7"/>
    <w:rsid w:val="00C15D91"/>
    <w:rsid w:val="00C1677D"/>
    <w:rsid w:val="00C171ED"/>
    <w:rsid w:val="00C1726E"/>
    <w:rsid w:val="00C20097"/>
    <w:rsid w:val="00C202C5"/>
    <w:rsid w:val="00C20490"/>
    <w:rsid w:val="00C2138A"/>
    <w:rsid w:val="00C21672"/>
    <w:rsid w:val="00C22BFF"/>
    <w:rsid w:val="00C233E6"/>
    <w:rsid w:val="00C234EA"/>
    <w:rsid w:val="00C23ACE"/>
    <w:rsid w:val="00C23C7C"/>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183"/>
    <w:rsid w:val="00C4487D"/>
    <w:rsid w:val="00C44C20"/>
    <w:rsid w:val="00C4693E"/>
    <w:rsid w:val="00C46A46"/>
    <w:rsid w:val="00C47105"/>
    <w:rsid w:val="00C47252"/>
    <w:rsid w:val="00C47A60"/>
    <w:rsid w:val="00C526F7"/>
    <w:rsid w:val="00C52A37"/>
    <w:rsid w:val="00C536C6"/>
    <w:rsid w:val="00C53E74"/>
    <w:rsid w:val="00C54C85"/>
    <w:rsid w:val="00C5619A"/>
    <w:rsid w:val="00C56813"/>
    <w:rsid w:val="00C56CAA"/>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08CD"/>
    <w:rsid w:val="00C71367"/>
    <w:rsid w:val="00C72401"/>
    <w:rsid w:val="00C7253C"/>
    <w:rsid w:val="00C73188"/>
    <w:rsid w:val="00C74967"/>
    <w:rsid w:val="00C74F16"/>
    <w:rsid w:val="00C7514E"/>
    <w:rsid w:val="00C758DB"/>
    <w:rsid w:val="00C75B4A"/>
    <w:rsid w:val="00C7621E"/>
    <w:rsid w:val="00C76EB3"/>
    <w:rsid w:val="00C774EB"/>
    <w:rsid w:val="00C777BB"/>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0830"/>
    <w:rsid w:val="00C91467"/>
    <w:rsid w:val="00C914F5"/>
    <w:rsid w:val="00C919D3"/>
    <w:rsid w:val="00C9260A"/>
    <w:rsid w:val="00C92B9E"/>
    <w:rsid w:val="00C93160"/>
    <w:rsid w:val="00C931E0"/>
    <w:rsid w:val="00C93DCC"/>
    <w:rsid w:val="00C947E4"/>
    <w:rsid w:val="00C9530E"/>
    <w:rsid w:val="00C95C0C"/>
    <w:rsid w:val="00C96878"/>
    <w:rsid w:val="00CA0978"/>
    <w:rsid w:val="00CA0E0B"/>
    <w:rsid w:val="00CA15E3"/>
    <w:rsid w:val="00CA1D9F"/>
    <w:rsid w:val="00CA208A"/>
    <w:rsid w:val="00CA2B28"/>
    <w:rsid w:val="00CA3062"/>
    <w:rsid w:val="00CA31E6"/>
    <w:rsid w:val="00CA5389"/>
    <w:rsid w:val="00CA5B27"/>
    <w:rsid w:val="00CA69E5"/>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4B24"/>
    <w:rsid w:val="00CF592B"/>
    <w:rsid w:val="00CF5BD9"/>
    <w:rsid w:val="00CF612D"/>
    <w:rsid w:val="00CF6ACC"/>
    <w:rsid w:val="00CF6DD1"/>
    <w:rsid w:val="00D00000"/>
    <w:rsid w:val="00D021BB"/>
    <w:rsid w:val="00D02400"/>
    <w:rsid w:val="00D032B8"/>
    <w:rsid w:val="00D05D62"/>
    <w:rsid w:val="00D06414"/>
    <w:rsid w:val="00D06840"/>
    <w:rsid w:val="00D06C4A"/>
    <w:rsid w:val="00D1281D"/>
    <w:rsid w:val="00D12AD8"/>
    <w:rsid w:val="00D12BD3"/>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22C2"/>
    <w:rsid w:val="00D32A41"/>
    <w:rsid w:val="00D32EB2"/>
    <w:rsid w:val="00D32F14"/>
    <w:rsid w:val="00D33F59"/>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1C9"/>
    <w:rsid w:val="00D55C61"/>
    <w:rsid w:val="00D565A7"/>
    <w:rsid w:val="00D56E14"/>
    <w:rsid w:val="00D56E37"/>
    <w:rsid w:val="00D57984"/>
    <w:rsid w:val="00D57E57"/>
    <w:rsid w:val="00D608D1"/>
    <w:rsid w:val="00D618EA"/>
    <w:rsid w:val="00D6224E"/>
    <w:rsid w:val="00D6318C"/>
    <w:rsid w:val="00D641C0"/>
    <w:rsid w:val="00D6445C"/>
    <w:rsid w:val="00D64A42"/>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BC6"/>
    <w:rsid w:val="00D87EE8"/>
    <w:rsid w:val="00D90DAC"/>
    <w:rsid w:val="00D90F2B"/>
    <w:rsid w:val="00D91BC3"/>
    <w:rsid w:val="00D92A61"/>
    <w:rsid w:val="00D92D51"/>
    <w:rsid w:val="00D935E9"/>
    <w:rsid w:val="00D93E97"/>
    <w:rsid w:val="00D94132"/>
    <w:rsid w:val="00D94241"/>
    <w:rsid w:val="00D95B48"/>
    <w:rsid w:val="00D95B75"/>
    <w:rsid w:val="00D96103"/>
    <w:rsid w:val="00D96CD7"/>
    <w:rsid w:val="00D97519"/>
    <w:rsid w:val="00DA00AB"/>
    <w:rsid w:val="00DA1B96"/>
    <w:rsid w:val="00DA2123"/>
    <w:rsid w:val="00DA2204"/>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988"/>
    <w:rsid w:val="00DB1FC3"/>
    <w:rsid w:val="00DB2BAD"/>
    <w:rsid w:val="00DB56F3"/>
    <w:rsid w:val="00DB5A59"/>
    <w:rsid w:val="00DB6CA2"/>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9D5"/>
    <w:rsid w:val="00DF7F5F"/>
    <w:rsid w:val="00E00E41"/>
    <w:rsid w:val="00E0123F"/>
    <w:rsid w:val="00E01422"/>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46A"/>
    <w:rsid w:val="00E33D22"/>
    <w:rsid w:val="00E3421B"/>
    <w:rsid w:val="00E34B87"/>
    <w:rsid w:val="00E36992"/>
    <w:rsid w:val="00E36B40"/>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BE3"/>
    <w:rsid w:val="00E7310E"/>
    <w:rsid w:val="00E73E7B"/>
    <w:rsid w:val="00E7418C"/>
    <w:rsid w:val="00E74666"/>
    <w:rsid w:val="00E74744"/>
    <w:rsid w:val="00E7479F"/>
    <w:rsid w:val="00E74BD3"/>
    <w:rsid w:val="00E76164"/>
    <w:rsid w:val="00E76670"/>
    <w:rsid w:val="00E76A4D"/>
    <w:rsid w:val="00E80809"/>
    <w:rsid w:val="00E81624"/>
    <w:rsid w:val="00E81C66"/>
    <w:rsid w:val="00E83A4D"/>
    <w:rsid w:val="00E84C8C"/>
    <w:rsid w:val="00E852CC"/>
    <w:rsid w:val="00E85570"/>
    <w:rsid w:val="00E8655F"/>
    <w:rsid w:val="00E86613"/>
    <w:rsid w:val="00E87139"/>
    <w:rsid w:val="00E900FE"/>
    <w:rsid w:val="00E90503"/>
    <w:rsid w:val="00E9257D"/>
    <w:rsid w:val="00E931AA"/>
    <w:rsid w:val="00E93D53"/>
    <w:rsid w:val="00E945AE"/>
    <w:rsid w:val="00E94E49"/>
    <w:rsid w:val="00E95184"/>
    <w:rsid w:val="00E955BD"/>
    <w:rsid w:val="00E95C06"/>
    <w:rsid w:val="00E961BB"/>
    <w:rsid w:val="00E96562"/>
    <w:rsid w:val="00E966D4"/>
    <w:rsid w:val="00E967A9"/>
    <w:rsid w:val="00EA06E5"/>
    <w:rsid w:val="00EA2BDE"/>
    <w:rsid w:val="00EA2E6F"/>
    <w:rsid w:val="00EA46DE"/>
    <w:rsid w:val="00EA51D2"/>
    <w:rsid w:val="00EA6620"/>
    <w:rsid w:val="00EA68B1"/>
    <w:rsid w:val="00EA70EF"/>
    <w:rsid w:val="00EA773D"/>
    <w:rsid w:val="00EA7953"/>
    <w:rsid w:val="00EB08ED"/>
    <w:rsid w:val="00EB0B02"/>
    <w:rsid w:val="00EB10D6"/>
    <w:rsid w:val="00EB1444"/>
    <w:rsid w:val="00EB1B90"/>
    <w:rsid w:val="00EB1C97"/>
    <w:rsid w:val="00EB1F8E"/>
    <w:rsid w:val="00EB2276"/>
    <w:rsid w:val="00EB2332"/>
    <w:rsid w:val="00EB2792"/>
    <w:rsid w:val="00EB3670"/>
    <w:rsid w:val="00EB4046"/>
    <w:rsid w:val="00EB4075"/>
    <w:rsid w:val="00EB467F"/>
    <w:rsid w:val="00EB49E8"/>
    <w:rsid w:val="00EB6C54"/>
    <w:rsid w:val="00EB742E"/>
    <w:rsid w:val="00EC0509"/>
    <w:rsid w:val="00EC0654"/>
    <w:rsid w:val="00EC1818"/>
    <w:rsid w:val="00EC18BC"/>
    <w:rsid w:val="00EC2BC0"/>
    <w:rsid w:val="00EC3D7D"/>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EB2"/>
    <w:rsid w:val="00EE15BE"/>
    <w:rsid w:val="00EE1AAA"/>
    <w:rsid w:val="00EE2C12"/>
    <w:rsid w:val="00EE629A"/>
    <w:rsid w:val="00EE6853"/>
    <w:rsid w:val="00EE69C6"/>
    <w:rsid w:val="00EE6C0E"/>
    <w:rsid w:val="00EE7A12"/>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2EB8"/>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668"/>
    <w:rsid w:val="00F30E68"/>
    <w:rsid w:val="00F316C1"/>
    <w:rsid w:val="00F31824"/>
    <w:rsid w:val="00F32216"/>
    <w:rsid w:val="00F33239"/>
    <w:rsid w:val="00F33290"/>
    <w:rsid w:val="00F33421"/>
    <w:rsid w:val="00F338D7"/>
    <w:rsid w:val="00F34E52"/>
    <w:rsid w:val="00F357B9"/>
    <w:rsid w:val="00F365C3"/>
    <w:rsid w:val="00F37B9B"/>
    <w:rsid w:val="00F41630"/>
    <w:rsid w:val="00F41B7D"/>
    <w:rsid w:val="00F427D6"/>
    <w:rsid w:val="00F42BEB"/>
    <w:rsid w:val="00F43855"/>
    <w:rsid w:val="00F438F9"/>
    <w:rsid w:val="00F441C5"/>
    <w:rsid w:val="00F45974"/>
    <w:rsid w:val="00F45D5B"/>
    <w:rsid w:val="00F45FB5"/>
    <w:rsid w:val="00F4668B"/>
    <w:rsid w:val="00F46D87"/>
    <w:rsid w:val="00F46E53"/>
    <w:rsid w:val="00F474EE"/>
    <w:rsid w:val="00F5039F"/>
    <w:rsid w:val="00F5097B"/>
    <w:rsid w:val="00F519F1"/>
    <w:rsid w:val="00F51ED1"/>
    <w:rsid w:val="00F531BC"/>
    <w:rsid w:val="00F5352A"/>
    <w:rsid w:val="00F53584"/>
    <w:rsid w:val="00F54393"/>
    <w:rsid w:val="00F54862"/>
    <w:rsid w:val="00F54CA0"/>
    <w:rsid w:val="00F55710"/>
    <w:rsid w:val="00F55A82"/>
    <w:rsid w:val="00F56184"/>
    <w:rsid w:val="00F56270"/>
    <w:rsid w:val="00F564FC"/>
    <w:rsid w:val="00F567F5"/>
    <w:rsid w:val="00F579E4"/>
    <w:rsid w:val="00F57C04"/>
    <w:rsid w:val="00F57DB4"/>
    <w:rsid w:val="00F607D0"/>
    <w:rsid w:val="00F60F42"/>
    <w:rsid w:val="00F6172C"/>
    <w:rsid w:val="00F61815"/>
    <w:rsid w:val="00F6247B"/>
    <w:rsid w:val="00F62B7B"/>
    <w:rsid w:val="00F63037"/>
    <w:rsid w:val="00F644DE"/>
    <w:rsid w:val="00F649F0"/>
    <w:rsid w:val="00F64F36"/>
    <w:rsid w:val="00F70165"/>
    <w:rsid w:val="00F7075D"/>
    <w:rsid w:val="00F70E3E"/>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728"/>
    <w:rsid w:val="00F858E7"/>
    <w:rsid w:val="00F85C25"/>
    <w:rsid w:val="00F86FDF"/>
    <w:rsid w:val="00F87188"/>
    <w:rsid w:val="00F878AE"/>
    <w:rsid w:val="00F87A60"/>
    <w:rsid w:val="00F87B8D"/>
    <w:rsid w:val="00F904C2"/>
    <w:rsid w:val="00F927D3"/>
    <w:rsid w:val="00F9493B"/>
    <w:rsid w:val="00F959B1"/>
    <w:rsid w:val="00F97136"/>
    <w:rsid w:val="00F97D38"/>
    <w:rsid w:val="00FA1A38"/>
    <w:rsid w:val="00FA23C9"/>
    <w:rsid w:val="00FA29E9"/>
    <w:rsid w:val="00FA38D1"/>
    <w:rsid w:val="00FA418C"/>
    <w:rsid w:val="00FA58B7"/>
    <w:rsid w:val="00FA60CB"/>
    <w:rsid w:val="00FA6608"/>
    <w:rsid w:val="00FA7D9F"/>
    <w:rsid w:val="00FA7F84"/>
    <w:rsid w:val="00FB097F"/>
    <w:rsid w:val="00FB143B"/>
    <w:rsid w:val="00FB1E72"/>
    <w:rsid w:val="00FB2F9A"/>
    <w:rsid w:val="00FB5BAE"/>
    <w:rsid w:val="00FB6804"/>
    <w:rsid w:val="00FB7150"/>
    <w:rsid w:val="00FB7479"/>
    <w:rsid w:val="00FC016A"/>
    <w:rsid w:val="00FC0B78"/>
    <w:rsid w:val="00FC193F"/>
    <w:rsid w:val="00FC19C5"/>
    <w:rsid w:val="00FC1C9C"/>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4E4B"/>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B0B087"/>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customStyle="1" w:styleId="searchhighlight">
    <w:name w:val="searchhighlight"/>
    <w:basedOn w:val="DefaultParagraphFont"/>
    <w:rsid w:val="005F518B"/>
    <w:rPr>
      <w:rFonts w:ascii="Calibri" w:hAnsi="Calibri"/>
    </w:rPr>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paragraph" w:styleId="Revision">
    <w:name w:val="Revision"/>
    <w:hidden/>
    <w:uiPriority w:val="99"/>
    <w:semiHidden/>
    <w:rsid w:val="0096307B"/>
    <w:pPr>
      <w:spacing w:after="0" w:line="240" w:lineRule="auto"/>
    </w:pPr>
    <w:rPr>
      <w:rFonts w:ascii="Arial" w:hAnsi="Arial"/>
      <w:sz w:val="20"/>
    </w:rPr>
  </w:style>
  <w:style w:type="character" w:styleId="PlaceholderText">
    <w:name w:val="Placeholder Text"/>
    <w:basedOn w:val="DefaultParagraphFont"/>
    <w:uiPriority w:val="99"/>
    <w:semiHidden/>
    <w:rsid w:val="00AC3D6D"/>
    <w:rPr>
      <w:color w:val="808080"/>
    </w:rPr>
  </w:style>
  <w:style w:type="paragraph" w:styleId="PlainText">
    <w:name w:val="Plain Text"/>
    <w:basedOn w:val="Normal"/>
    <w:link w:val="PlainTextChar"/>
    <w:uiPriority w:val="99"/>
    <w:semiHidden/>
    <w:unhideWhenUsed/>
    <w:rsid w:val="00491AD8"/>
    <w:pPr>
      <w:spacing w:line="240" w:lineRule="auto"/>
    </w:pPr>
    <w:rPr>
      <w:rFonts w:eastAsia="Times New Roman"/>
      <w:szCs w:val="21"/>
      <w:lang w:eastAsia="en-US"/>
    </w:rPr>
  </w:style>
  <w:style w:type="character" w:customStyle="1" w:styleId="PlainTextChar">
    <w:name w:val="Plain Text Char"/>
    <w:basedOn w:val="DefaultParagraphFont"/>
    <w:link w:val="PlainText"/>
    <w:uiPriority w:val="99"/>
    <w:semiHidden/>
    <w:rsid w:val="00491AD8"/>
    <w:rPr>
      <w:rFonts w:ascii="Arial" w:eastAsia="Times New Roman" w:hAnsi="Arial"/>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490826758">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AEA40-C726-4EAE-99D8-A60ADDB7DC63}">
  <ds:schemaRefs>
    <ds:schemaRef ds:uri="801ee88d-fb52-43da-8c07-06909c2ee9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 ds:uri="http://purl.org/dc/dcmitype/"/>
  </ds:schemaRefs>
</ds:datastoreItem>
</file>

<file path=customXml/itemProps2.xml><?xml version="1.0" encoding="utf-8"?>
<ds:datastoreItem xmlns:ds="http://schemas.openxmlformats.org/officeDocument/2006/customXml" ds:itemID="{077EE875-98FE-4679-8951-58B3480FF850}">
  <ds:schemaRefs>
    <ds:schemaRef ds:uri="http://schemas.microsoft.com/sharepoint/v3/contenttype/forms"/>
  </ds:schemaRefs>
</ds:datastoreItem>
</file>

<file path=customXml/itemProps3.xml><?xml version="1.0" encoding="utf-8"?>
<ds:datastoreItem xmlns:ds="http://schemas.openxmlformats.org/officeDocument/2006/customXml" ds:itemID="{E7454641-BD6E-488D-8597-12B8EA9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B3861-7575-480C-B6C6-997E4E3F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772</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logistics hub for Puma – FOREVER FASTER</vt:lpstr>
      <vt:lpstr>TGW zieht größten Auftrag der Firmengeschichte an Land</vt:lpstr>
    </vt:vector>
  </TitlesOfParts>
  <Company>TGW Group</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logistics hub for Puma – FOREVER FASTER</dc:title>
  <dc:creator>Tahedl Alexander</dc:creator>
  <cp:lastModifiedBy>Weilharter Lisa</cp:lastModifiedBy>
  <cp:revision>3</cp:revision>
  <cp:lastPrinted>2020-09-07T05:28:00Z</cp:lastPrinted>
  <dcterms:created xsi:type="dcterms:W3CDTF">2021-04-06T20:15:00Z</dcterms:created>
  <dcterms:modified xsi:type="dcterms:W3CDTF">2021-04-06T20:30:00Z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