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4D8" w:rsidRPr="009444D8" w:rsidRDefault="009444D8" w:rsidP="009444D8">
      <w:pPr>
        <w:rPr>
          <w:b/>
          <w:sz w:val="28"/>
          <w:szCs w:val="28"/>
        </w:rPr>
      </w:pPr>
      <w:r w:rsidRPr="009444D8">
        <w:rPr>
          <w:b/>
          <w:sz w:val="28"/>
          <w:szCs w:val="28"/>
        </w:rPr>
        <w:t>TGW erhält INEO-Award</w:t>
      </w:r>
    </w:p>
    <w:p w:rsidR="009444D8" w:rsidRPr="009444D8" w:rsidRDefault="009444D8" w:rsidP="009444D8">
      <w:pPr>
        <w:rPr>
          <w:sz w:val="28"/>
          <w:szCs w:val="28"/>
        </w:rPr>
      </w:pPr>
      <w:r w:rsidRPr="009444D8">
        <w:rPr>
          <w:sz w:val="28"/>
          <w:szCs w:val="28"/>
        </w:rPr>
        <w:t>Als vorbildlicher Lehrbetrieb ausgezeichnet</w:t>
      </w:r>
    </w:p>
    <w:p w:rsidR="009444D8" w:rsidRDefault="009444D8" w:rsidP="009444D8"/>
    <w:p w:rsidR="009444D8" w:rsidRDefault="009444D8" w:rsidP="00EC0D99">
      <w:r w:rsidRPr="009444D8">
        <w:rPr>
          <w:b/>
        </w:rPr>
        <w:t>Wels, 1</w:t>
      </w:r>
      <w:r w:rsidR="00360A4D">
        <w:rPr>
          <w:b/>
        </w:rPr>
        <w:t>4</w:t>
      </w:r>
      <w:r w:rsidR="00542F6B">
        <w:rPr>
          <w:b/>
        </w:rPr>
        <w:t>.</w:t>
      </w:r>
      <w:r w:rsidRPr="009444D8">
        <w:rPr>
          <w:b/>
        </w:rPr>
        <w:t xml:space="preserve"> Dezember 2015 </w:t>
      </w:r>
      <w:r w:rsidR="00A04E40">
        <w:t xml:space="preserve">– </w:t>
      </w:r>
      <w:r w:rsidRPr="00981145">
        <w:t>Der diesjährige INEO-Award ging an TGW Mechanics und TGW Systems Integration für ihr vorbildliches Engagement als Lehrbetriebe. Der anerkannte Preis steht für Innovation, Nachhaltigkeit, Engagement und Orientierung. Qualitäten, auf die TGW bei der Lehrlingsausbildung besonderen Wert legt.</w:t>
      </w:r>
      <w:r w:rsidR="00A04E40">
        <w:t xml:space="preserve"> </w:t>
      </w:r>
      <w:r>
        <w:t xml:space="preserve">Christian Müller, Director Human Resources, hat </w:t>
      </w:r>
      <w:r w:rsidR="00A04E40">
        <w:t xml:space="preserve">TGW </w:t>
      </w:r>
      <w:r>
        <w:t xml:space="preserve">Mechanics und Systems Integration bei der Preisverleihung vertreten: „Die Auszeichnung verdienen vor allem unsere Lehrausbilder und die Lehrlingspaten in den Fachabteilungen, die sich um die jungen Menschen kümmern und damit den Erfolgsweg </w:t>
      </w:r>
      <w:r w:rsidR="009F4A89">
        <w:t xml:space="preserve">von </w:t>
      </w:r>
      <w:r>
        <w:t xml:space="preserve">TGW auch für die Zukunft </w:t>
      </w:r>
      <w:r w:rsidR="009E663F">
        <w:t>ebnen</w:t>
      </w:r>
      <w:r>
        <w:t xml:space="preserve">.“ Saskia Plemenik, </w:t>
      </w:r>
      <w:r w:rsidR="00EF5A29">
        <w:t xml:space="preserve">HR Specialist </w:t>
      </w:r>
      <w:r>
        <w:t xml:space="preserve">und Michael Pieringer, Manager Apprentice Training bei TGW Mechanics, nahmen den Preis stolz entgegen. </w:t>
      </w:r>
    </w:p>
    <w:p w:rsidR="009444D8" w:rsidRDefault="009444D8" w:rsidP="00EC0D99"/>
    <w:p w:rsidR="009444D8" w:rsidRPr="009444D8" w:rsidRDefault="009444D8" w:rsidP="00EC0D99">
      <w:pPr>
        <w:rPr>
          <w:b/>
        </w:rPr>
      </w:pPr>
      <w:r w:rsidRPr="009444D8">
        <w:rPr>
          <w:b/>
        </w:rPr>
        <w:t>Werte</w:t>
      </w:r>
      <w:r>
        <w:rPr>
          <w:b/>
        </w:rPr>
        <w:t>, die sich decken</w:t>
      </w:r>
    </w:p>
    <w:p w:rsidR="009444D8" w:rsidRDefault="009444D8" w:rsidP="00EC0D99">
      <w:r>
        <w:t xml:space="preserve">Die INEO-Werte decken sich mit den TGW-Unternehmenswerten. Lehrbetriebe mit dem INEO-Siegel setzen fortschrittliche Lerntechniken, Maschinen, Werkzeuge und Lernbehelfe ein, der Lernerfolg wird so aktiv unterstützt. Persönliche Weiterentwicklung wird großgeschrieben ebenso wie verantwortungsbewusstes und vorausschauendes Handeln gegenüber allen Lehrlingen. Engagiertes Arbeiten und eine offene Einstellung gegenüber neuen Themen sind unerlässlich. Zugleich fördern Unternehmen mit dem INEO-Siegel die berufliche und persönliche Entfaltung während der Ausbildungszeit. Die Lehrlinge werden optimal auf künftige Herausforderungen vorbereitet. </w:t>
      </w:r>
    </w:p>
    <w:p w:rsidR="009444D8" w:rsidRPr="009444D8" w:rsidRDefault="009444D8" w:rsidP="00EC0D99">
      <w:pPr>
        <w:rPr>
          <w:rStyle w:val="Fett"/>
          <w:b w:val="0"/>
        </w:rPr>
      </w:pPr>
    </w:p>
    <w:p w:rsidR="009444D8" w:rsidRPr="009444D8" w:rsidRDefault="009444D8" w:rsidP="00EC0D99">
      <w:pPr>
        <w:rPr>
          <w:b/>
        </w:rPr>
      </w:pPr>
      <w:r w:rsidRPr="009444D8">
        <w:rPr>
          <w:b/>
        </w:rPr>
        <w:t>30 neue Lehrlinge im TGW-Standort Wels</w:t>
      </w:r>
    </w:p>
    <w:p w:rsidR="00ED3142" w:rsidRDefault="00E846D3" w:rsidP="00EC0D99">
      <w:pPr>
        <w:tabs>
          <w:tab w:val="left" w:pos="7655"/>
        </w:tabs>
      </w:pPr>
      <w:r>
        <w:t xml:space="preserve">Für </w:t>
      </w:r>
      <w:r w:rsidR="00EF5A29">
        <w:t xml:space="preserve">die </w:t>
      </w:r>
      <w:r>
        <w:t xml:space="preserve">30 neuen Lehrlinge am </w:t>
      </w:r>
      <w:r w:rsidR="00EA1738">
        <w:t>TGW-</w:t>
      </w:r>
      <w:r>
        <w:t>Standort Wels</w:t>
      </w:r>
      <w:r w:rsidR="00EF5A29">
        <w:t>,</w:t>
      </w:r>
      <w:r>
        <w:t xml:space="preserve"> begann im September eine spannende Zeit: „Am Anfang war alles ganz neu. Wir wussten nicht genau, was uns da nach der Schule erwarten wird. Aber ich war total positiv überrascht. Wir wurden sehr herzlich empfangen, die Mitarbeiter sind sehr nett und hilfsbereit, unsere Trainer sind echt toll“, erzählt Phillip Seifried, der seine Zukunft in der Mechatronik plant. </w:t>
      </w:r>
      <w:r w:rsidR="00EA1738">
        <w:t xml:space="preserve">In der Lehrwerkstatt </w:t>
      </w:r>
      <w:r>
        <w:t>arbeiten die Lehrlinge zuerst alle miteinander. Um die Materie und ihre neuen Arbeitskollegen besser kennen zu lernen.</w:t>
      </w:r>
      <w:r w:rsidR="007D7BDD">
        <w:t xml:space="preserve"> Deshalb gab es gleich zu Beginn einen gemeinsamen </w:t>
      </w:r>
      <w:r w:rsidR="001F2C5E">
        <w:t xml:space="preserve">zweitägigen </w:t>
      </w:r>
      <w:r w:rsidR="007D7BDD">
        <w:t>Outdoor-Workshop, bei dem der Teamgedanke</w:t>
      </w:r>
      <w:r w:rsidR="00C94FF1">
        <w:t xml:space="preserve"> im Vordergrund stand. </w:t>
      </w:r>
      <w:r w:rsidR="007D7BDD">
        <w:t>Die künftige Metalltechnikerin Rosa Schwaiger war begeistert: „Im Workshop haben wir unterschiedliche Teamspiele gemacht</w:t>
      </w:r>
      <w:r w:rsidR="001F2C5E">
        <w:t xml:space="preserve"> und an den </w:t>
      </w:r>
      <w:r w:rsidR="001F2C5E">
        <w:lastRenderedPageBreak/>
        <w:t>Unternehmenswerten von TGW gearbeitet.</w:t>
      </w:r>
      <w:r w:rsidR="007D7BDD">
        <w:t xml:space="preserve"> Das war wichtig, da wir sie ja </w:t>
      </w:r>
      <w:r w:rsidR="00FA32A5">
        <w:t>in unserer täglichen Arbeit selbst</w:t>
      </w:r>
      <w:r w:rsidR="007D7BDD">
        <w:t xml:space="preserve"> umsetzen müssen. Das</w:t>
      </w:r>
      <w:r w:rsidR="001F2C5E">
        <w:t xml:space="preserve"> hat richtig Spaß gemacht!“ </w:t>
      </w:r>
    </w:p>
    <w:p w:rsidR="00981145" w:rsidRPr="00EF5A29" w:rsidRDefault="00981145" w:rsidP="00EC0D99">
      <w:pPr>
        <w:spacing w:before="240"/>
        <w:rPr>
          <w:b/>
          <w:lang w:val="de-AT"/>
        </w:rPr>
      </w:pPr>
      <w:r w:rsidRPr="00EF5A29">
        <w:rPr>
          <w:b/>
          <w:lang w:val="de-AT"/>
        </w:rPr>
        <w:t>Über die TGW Logistics Group:</w:t>
      </w:r>
    </w:p>
    <w:p w:rsidR="00981145" w:rsidRPr="00EF5A29" w:rsidRDefault="00981145" w:rsidP="00EC0D99">
      <w:pPr>
        <w:rPr>
          <w:b/>
          <w:lang w:val="de-AT"/>
        </w:rPr>
      </w:pPr>
      <w:r>
        <w:t xml:space="preserve">Die TGW Logistics Group ist ein weltweit führender Systemanbieter von hochdynamischen, automatisierten und schlüsselfertigen Logistiklösungen. Seit 1969 realisiert das Unternehmen unterschiedlichste innerbetriebliche Logistiklösungen, von kleinen Fördertechnik-Anwendungen bis zu komplexen Logistikzentren. </w:t>
      </w:r>
    </w:p>
    <w:p w:rsidR="00981145" w:rsidRPr="00981145" w:rsidRDefault="00981145" w:rsidP="00EC0D99">
      <w:pPr>
        <w:spacing w:before="240" w:after="120"/>
      </w:pPr>
      <w:r>
        <w:t>Mit rund 2.500 Mitarbeitern weltweit realisiert die Gruppe Logistiklösungen für führende Unternehmen in verschiedensten Branchen. Dadurch erzielte die TGW Logistics Group im Wirtschaftsjahr 2014/15 Umsatzerlöse von 475 Mio.</w:t>
      </w:r>
      <w:r w:rsidRPr="00102B91">
        <w:t xml:space="preserve"> </w:t>
      </w:r>
      <w:r>
        <w:t>€.</w:t>
      </w:r>
    </w:p>
    <w:p w:rsidR="00981145" w:rsidRPr="00EF5A29" w:rsidRDefault="00AD54BB" w:rsidP="00981145">
      <w:pPr>
        <w:spacing w:before="240" w:after="120"/>
        <w:ind w:right="1837"/>
        <w:rPr>
          <w:lang w:val="de-AT"/>
        </w:rPr>
      </w:pPr>
      <w:hyperlink r:id="rId8" w:history="1">
        <w:r w:rsidR="00981145" w:rsidRPr="00EF5A29">
          <w:rPr>
            <w:rStyle w:val="Hyperlink"/>
            <w:lang w:val="de-AT"/>
          </w:rPr>
          <w:t>www.tgw-group.com</w:t>
        </w:r>
      </w:hyperlink>
    </w:p>
    <w:p w:rsidR="00ED3142" w:rsidRPr="00EF5A29" w:rsidRDefault="008D57EE" w:rsidP="007B5207">
      <w:pPr>
        <w:spacing w:before="240" w:after="120"/>
        <w:ind w:right="1837"/>
        <w:rPr>
          <w:lang w:val="de-AT"/>
        </w:rPr>
      </w:pPr>
      <w:r>
        <w:rPr>
          <w:noProof/>
          <w:lang w:val="de-AT" w:eastAsia="zh-CN"/>
        </w:rPr>
        <w:drawing>
          <wp:inline distT="0" distB="0" distL="0" distR="0">
            <wp:extent cx="3373769" cy="2223821"/>
            <wp:effectExtent l="0" t="0" r="0" b="5080"/>
            <wp:docPr id="3" name="Grafik 3" descr="C:\Users\wwe\Desktop\INEO Award\2015_10_29_09-52-29_Lehrlinge_Lehrwerksta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e\Desktop\INEO Award\2015_10_29_09-52-29_Lehrlinge_Lehrwerkstat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3629" cy="2223729"/>
                    </a:xfrm>
                    <a:prstGeom prst="rect">
                      <a:avLst/>
                    </a:prstGeom>
                    <a:noFill/>
                    <a:ln>
                      <a:noFill/>
                    </a:ln>
                  </pic:spPr>
                </pic:pic>
              </a:graphicData>
            </a:graphic>
          </wp:inline>
        </w:drawing>
      </w:r>
    </w:p>
    <w:p w:rsidR="00E518D4" w:rsidRDefault="00981145" w:rsidP="0010617A">
      <w:pPr>
        <w:spacing w:before="240" w:after="120"/>
        <w:ind w:right="22"/>
      </w:pPr>
      <w:r>
        <w:rPr>
          <w:b/>
        </w:rPr>
        <w:t>Bildtext</w:t>
      </w:r>
      <w:r w:rsidR="00E518D4">
        <w:rPr>
          <w:b/>
        </w:rPr>
        <w:t xml:space="preserve"> 1</w:t>
      </w:r>
      <w:r>
        <w:rPr>
          <w:b/>
        </w:rPr>
        <w:t xml:space="preserve">: </w:t>
      </w:r>
      <w:r>
        <w:t xml:space="preserve">Der diesjährige INEO-Award ging an TGW Mechanics und TGW Systems Integration für ihr vorbildliches Engagement als Lehrbetriebe. Der anerkannte Preis steht für Innovation, Nachhaltigkeit, Engagement und Orientierung. Qualitäten, auf die </w:t>
      </w:r>
      <w:r w:rsidR="00981804">
        <w:t xml:space="preserve">TGW bei der Lehrlingsausbildung </w:t>
      </w:r>
      <w:r>
        <w:t xml:space="preserve">besonderen Wert legt. </w:t>
      </w:r>
    </w:p>
    <w:p w:rsidR="00E518D4" w:rsidRDefault="00E518D4" w:rsidP="0010617A">
      <w:pPr>
        <w:spacing w:before="240" w:after="120"/>
        <w:ind w:right="22"/>
      </w:pPr>
    </w:p>
    <w:p w:rsidR="00E518D4" w:rsidRDefault="00E518D4" w:rsidP="0010617A">
      <w:pPr>
        <w:spacing w:before="240" w:after="120"/>
        <w:ind w:right="22"/>
      </w:pPr>
    </w:p>
    <w:p w:rsidR="00E518D4" w:rsidRDefault="00E518D4" w:rsidP="0010617A">
      <w:pPr>
        <w:spacing w:before="240" w:after="120"/>
        <w:ind w:right="22"/>
      </w:pPr>
    </w:p>
    <w:p w:rsidR="00E518D4" w:rsidRDefault="00E518D4" w:rsidP="0010617A">
      <w:pPr>
        <w:spacing w:before="240" w:after="120"/>
        <w:ind w:right="22"/>
      </w:pPr>
    </w:p>
    <w:p w:rsidR="00E518D4" w:rsidRDefault="00E518D4" w:rsidP="0010617A">
      <w:pPr>
        <w:spacing w:before="240" w:after="120"/>
        <w:ind w:right="22"/>
      </w:pPr>
    </w:p>
    <w:p w:rsidR="005A2275" w:rsidRDefault="00E518D4" w:rsidP="0010617A">
      <w:pPr>
        <w:spacing w:before="240" w:after="120"/>
        <w:ind w:right="22"/>
      </w:pPr>
      <w:r>
        <w:rPr>
          <w:noProof/>
          <w:lang w:val="de-AT" w:eastAsia="zh-CN"/>
        </w:rPr>
        <w:lastRenderedPageBreak/>
        <w:drawing>
          <wp:inline distT="0" distB="0" distL="0" distR="0">
            <wp:extent cx="3618422" cy="2414016"/>
            <wp:effectExtent l="0" t="0" r="1270" b="5715"/>
            <wp:docPr id="2" name="Grafik 2" descr="C:\Users\wwe\Desktop\INEO Award\INEO_Preisverleih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we\Desktop\INEO Award\INEO_Preisverleihun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8289" cy="2413928"/>
                    </a:xfrm>
                    <a:prstGeom prst="rect">
                      <a:avLst/>
                    </a:prstGeom>
                    <a:noFill/>
                    <a:ln>
                      <a:noFill/>
                    </a:ln>
                  </pic:spPr>
                </pic:pic>
              </a:graphicData>
            </a:graphic>
          </wp:inline>
        </w:drawing>
      </w:r>
    </w:p>
    <w:p w:rsidR="00981145" w:rsidRPr="00EF5A29" w:rsidRDefault="00E518D4" w:rsidP="0010617A">
      <w:pPr>
        <w:spacing w:before="240" w:after="120"/>
        <w:ind w:right="22"/>
        <w:rPr>
          <w:b/>
          <w:lang w:val="de-AT"/>
        </w:rPr>
      </w:pPr>
      <w:r w:rsidRPr="005A2275">
        <w:rPr>
          <w:b/>
        </w:rPr>
        <w:t>Bildtext 2:</w:t>
      </w:r>
      <w:r>
        <w:t xml:space="preserve"> </w:t>
      </w:r>
      <w:r w:rsidR="00AD54BB">
        <w:t xml:space="preserve">Michael Pieringer, Manager Apprentice Training </w:t>
      </w:r>
      <w:r w:rsidR="00AD54BB">
        <w:t xml:space="preserve">und </w:t>
      </w:r>
      <w:r w:rsidR="00981145">
        <w:t xml:space="preserve">Saskia Plemenik, </w:t>
      </w:r>
      <w:r w:rsidR="00AD54BB">
        <w:t>HR Specialist bei TGW Mechanics</w:t>
      </w:r>
      <w:r w:rsidR="00981145">
        <w:t>, nahmen den Preis stolz entgegen.</w:t>
      </w:r>
    </w:p>
    <w:p w:rsidR="00ED3142" w:rsidRPr="00981145" w:rsidRDefault="00ED3142" w:rsidP="0010617A">
      <w:pPr>
        <w:spacing w:before="240" w:after="120"/>
        <w:ind w:right="22"/>
        <w:rPr>
          <w:b/>
        </w:rPr>
      </w:pPr>
      <w:r w:rsidRPr="00ED3142">
        <w:rPr>
          <w:b/>
        </w:rPr>
        <w:t>Bilder:</w:t>
      </w:r>
      <w:r w:rsidR="00981145">
        <w:rPr>
          <w:b/>
        </w:rPr>
        <w:t xml:space="preserve"> </w:t>
      </w:r>
      <w:r>
        <w:t>Abdruck mit Quellangabe und zu Presseberichten, die sich vorwiegend mit der TGW Logistics Group GmbH befassen, honorarfrei. Kein honorarfreier Abdruck für werbliche Zwecke.</w:t>
      </w:r>
    </w:p>
    <w:p w:rsidR="00143059" w:rsidRDefault="00143059" w:rsidP="00EC0D99">
      <w:pPr>
        <w:spacing w:line="240" w:lineRule="auto"/>
        <w:ind w:right="1837"/>
      </w:pPr>
    </w:p>
    <w:p w:rsidR="00EC0D99" w:rsidRDefault="00EC0D99" w:rsidP="00EC0D99">
      <w:pPr>
        <w:spacing w:line="240" w:lineRule="auto"/>
        <w:ind w:right="1837"/>
      </w:pPr>
    </w:p>
    <w:p w:rsidR="00EC0D99" w:rsidRPr="00725E83" w:rsidRDefault="00EC0D99" w:rsidP="00EC0D99">
      <w:pPr>
        <w:spacing w:line="240" w:lineRule="auto"/>
        <w:ind w:right="1837"/>
      </w:pPr>
      <w:r w:rsidRPr="00725E83">
        <w:t>TGW Logistics Group GmbH</w:t>
      </w:r>
    </w:p>
    <w:p w:rsidR="00EC0D99" w:rsidRPr="00725E83" w:rsidRDefault="00EC0D99" w:rsidP="00EC0D99">
      <w:pPr>
        <w:spacing w:line="240" w:lineRule="auto"/>
        <w:ind w:right="1837"/>
      </w:pPr>
      <w:r w:rsidRPr="00725E83">
        <w:t>A-4600 Wels, Collmannstraße 2</w:t>
      </w:r>
    </w:p>
    <w:p w:rsidR="00EC0D99" w:rsidRPr="00A04E40" w:rsidRDefault="00EC0D99" w:rsidP="00EC0D99">
      <w:pPr>
        <w:spacing w:line="240" w:lineRule="auto"/>
        <w:ind w:right="1837"/>
        <w:rPr>
          <w:lang w:val="fr-FR"/>
        </w:rPr>
      </w:pPr>
      <w:r w:rsidRPr="00A04E40">
        <w:rPr>
          <w:lang w:val="fr-FR"/>
        </w:rPr>
        <w:t>T: +43 (0)7242.486-0</w:t>
      </w:r>
    </w:p>
    <w:p w:rsidR="00EC0D99" w:rsidRPr="00A04E40" w:rsidRDefault="00EC0D99" w:rsidP="00EC0D99">
      <w:pPr>
        <w:spacing w:line="240" w:lineRule="auto"/>
        <w:ind w:right="1837"/>
        <w:rPr>
          <w:lang w:val="fr-FR"/>
        </w:rPr>
      </w:pPr>
      <w:r w:rsidRPr="00A04E40">
        <w:rPr>
          <w:lang w:val="fr-FR"/>
        </w:rPr>
        <w:t>F: +43 (0)7242.486-31</w:t>
      </w:r>
    </w:p>
    <w:p w:rsidR="00EC0D99" w:rsidRPr="00A04E40" w:rsidRDefault="00EC0D99" w:rsidP="00EC0D99">
      <w:pPr>
        <w:spacing w:line="240" w:lineRule="auto"/>
        <w:ind w:right="1837"/>
        <w:rPr>
          <w:lang w:val="fr-FR"/>
        </w:rPr>
      </w:pPr>
      <w:r w:rsidRPr="00A04E40">
        <w:rPr>
          <w:lang w:val="fr-FR"/>
        </w:rPr>
        <w:t>E-Mail: tgw@tgw-group.com</w:t>
      </w:r>
      <w:r w:rsidRPr="00A04E40">
        <w:rPr>
          <w:lang w:val="fr-FR"/>
        </w:rPr>
        <w:tab/>
      </w:r>
    </w:p>
    <w:p w:rsidR="00EC0D99" w:rsidRPr="00A04E40" w:rsidRDefault="00EC0D99" w:rsidP="00EC0D99">
      <w:pPr>
        <w:spacing w:line="240" w:lineRule="auto"/>
        <w:ind w:right="1837"/>
        <w:rPr>
          <w:lang w:val="fr-FR"/>
        </w:rPr>
      </w:pPr>
      <w:r w:rsidRPr="00A04E40">
        <w:rPr>
          <w:lang w:val="fr-FR"/>
        </w:rPr>
        <w:t>www.tgw-group.com</w:t>
      </w:r>
    </w:p>
    <w:p w:rsidR="00EC0D99" w:rsidRPr="00A04E40" w:rsidRDefault="00EC0D99" w:rsidP="00EC0D99">
      <w:pPr>
        <w:spacing w:line="240" w:lineRule="auto"/>
        <w:ind w:right="1837"/>
        <w:rPr>
          <w:lang w:val="fr-FR"/>
        </w:rPr>
      </w:pPr>
    </w:p>
    <w:p w:rsidR="00EC0D99" w:rsidRPr="00A04E40" w:rsidRDefault="00EC0D99" w:rsidP="00AD54BB">
      <w:pPr>
        <w:spacing w:line="240" w:lineRule="auto"/>
        <w:ind w:right="-1395"/>
        <w:rPr>
          <w:b/>
          <w:lang w:val="fr-FR"/>
        </w:rPr>
      </w:pPr>
      <w:r w:rsidRPr="00A04E40">
        <w:rPr>
          <w:b/>
          <w:lang w:val="fr-FR"/>
        </w:rPr>
        <w:t>Pressekontakt:</w:t>
      </w:r>
    </w:p>
    <w:p w:rsidR="00EC0D99" w:rsidRPr="005A192C" w:rsidRDefault="00EC0D99" w:rsidP="00AD54BB">
      <w:pPr>
        <w:spacing w:line="240" w:lineRule="auto"/>
        <w:ind w:right="-1395"/>
        <w:rPr>
          <w:lang w:val="en-US"/>
        </w:rPr>
      </w:pPr>
      <w:r w:rsidRPr="005A192C">
        <w:rPr>
          <w:lang w:val="en-US"/>
        </w:rPr>
        <w:t>Martin Kirchmayr</w:t>
      </w:r>
      <w:r w:rsidRPr="005A192C">
        <w:rPr>
          <w:lang w:val="en-US"/>
        </w:rPr>
        <w:tab/>
      </w:r>
      <w:r w:rsidRPr="005A192C">
        <w:rPr>
          <w:lang w:val="en-US"/>
        </w:rPr>
        <w:tab/>
      </w:r>
      <w:r w:rsidRPr="005A192C">
        <w:rPr>
          <w:lang w:val="en-US"/>
        </w:rPr>
        <w:tab/>
      </w:r>
      <w:r w:rsidRPr="005A192C">
        <w:rPr>
          <w:lang w:val="en-US"/>
        </w:rPr>
        <w:tab/>
        <w:t>Daniela Nowak</w:t>
      </w:r>
    </w:p>
    <w:p w:rsidR="00EC0D99" w:rsidRPr="00BD4BF3" w:rsidRDefault="00EC0D99" w:rsidP="00AD54BB">
      <w:pPr>
        <w:spacing w:line="240" w:lineRule="auto"/>
        <w:ind w:right="-1395"/>
        <w:rPr>
          <w:lang w:val="en-GB"/>
        </w:rPr>
      </w:pPr>
      <w:r w:rsidRPr="00BD4BF3">
        <w:rPr>
          <w:lang w:val="en-GB"/>
        </w:rPr>
        <w:t>Marketing &amp; Communication Manager</w:t>
      </w:r>
      <w:r>
        <w:rPr>
          <w:lang w:val="en-GB"/>
        </w:rPr>
        <w:tab/>
        <w:t xml:space="preserve">    </w:t>
      </w:r>
      <w:r>
        <w:rPr>
          <w:lang w:val="en-GB"/>
        </w:rPr>
        <w:tab/>
        <w:t xml:space="preserve">Marketing &amp; Communication </w:t>
      </w:r>
      <w:r w:rsidRPr="00BD4BF3">
        <w:rPr>
          <w:lang w:val="en-GB"/>
        </w:rPr>
        <w:t>Specialist</w:t>
      </w:r>
    </w:p>
    <w:p w:rsidR="00EC0D99" w:rsidRPr="00BD4BF3" w:rsidRDefault="00EC0D99" w:rsidP="00AD54BB">
      <w:pPr>
        <w:spacing w:line="240" w:lineRule="auto"/>
        <w:ind w:right="-1395"/>
      </w:pPr>
      <w:r>
        <w:t>T: +43.(0)7242.486-1382</w:t>
      </w:r>
      <w:r>
        <w:tab/>
      </w:r>
      <w:r>
        <w:tab/>
      </w:r>
      <w:r>
        <w:tab/>
        <w:t xml:space="preserve">T: </w:t>
      </w:r>
      <w:r w:rsidRPr="00BD4BF3">
        <w:t>+43.(0)7242.486-1059</w:t>
      </w:r>
    </w:p>
    <w:p w:rsidR="00EC0D99" w:rsidRPr="00BD4BF3" w:rsidRDefault="00EC0D99" w:rsidP="00AD54BB">
      <w:pPr>
        <w:spacing w:line="240" w:lineRule="auto"/>
        <w:ind w:right="-1395"/>
      </w:pPr>
      <w:r w:rsidRPr="00BD4BF3">
        <w:t>M: +43.(0)664.8187423</w:t>
      </w:r>
    </w:p>
    <w:p w:rsidR="00EC0D99" w:rsidRDefault="00AD54BB" w:rsidP="00AD54BB">
      <w:pPr>
        <w:spacing w:line="240" w:lineRule="auto"/>
        <w:ind w:right="-1395"/>
      </w:pPr>
      <w:hyperlink r:id="rId11" w:history="1">
        <w:r w:rsidR="00EC0D99" w:rsidRPr="0008184D">
          <w:rPr>
            <w:rStyle w:val="Hyperlink"/>
          </w:rPr>
          <w:t>martin.kirchmayr@tgw-group.com</w:t>
        </w:r>
      </w:hyperlink>
      <w:r w:rsidR="00EC0D99">
        <w:t xml:space="preserve"> </w:t>
      </w:r>
      <w:r w:rsidR="00EC0D99">
        <w:tab/>
      </w:r>
      <w:r w:rsidR="00EC0D99">
        <w:tab/>
      </w:r>
      <w:hyperlink r:id="rId12" w:history="1">
        <w:r w:rsidR="00EC0D99" w:rsidRPr="00E22041">
          <w:rPr>
            <w:rStyle w:val="Hyperlink"/>
          </w:rPr>
          <w:t>daniela.nowak@tgw-group.com</w:t>
        </w:r>
      </w:hyperlink>
      <w:bookmarkStart w:id="0" w:name="_GoBack"/>
      <w:bookmarkEnd w:id="0"/>
    </w:p>
    <w:p w:rsidR="00EC0D99" w:rsidRDefault="00EC0D99" w:rsidP="00AD54BB">
      <w:pPr>
        <w:spacing w:line="240" w:lineRule="auto"/>
        <w:ind w:right="22"/>
      </w:pPr>
    </w:p>
    <w:p w:rsidR="00EC0D99" w:rsidRDefault="00EC0D99" w:rsidP="00AD54BB">
      <w:pPr>
        <w:spacing w:line="240" w:lineRule="auto"/>
        <w:ind w:right="22"/>
      </w:pPr>
    </w:p>
    <w:p w:rsidR="00EC0D99" w:rsidRPr="00E62C00" w:rsidRDefault="00EC0D99" w:rsidP="00AD54BB">
      <w:pPr>
        <w:tabs>
          <w:tab w:val="center" w:pos="4536"/>
        </w:tabs>
        <w:spacing w:line="240" w:lineRule="auto"/>
        <w:ind w:right="22"/>
        <w:rPr>
          <w:rFonts w:cs="Arial"/>
          <w:b/>
          <w:color w:val="000000" w:themeColor="text1"/>
          <w:lang w:val="de-AT"/>
        </w:rPr>
      </w:pPr>
      <w:r w:rsidRPr="00E62C00">
        <w:rPr>
          <w:rFonts w:cs="Arial"/>
          <w:b/>
          <w:color w:val="000000" w:themeColor="text1"/>
          <w:lang w:val="de-AT"/>
        </w:rPr>
        <w:t>Reichl und Partner PR GmbH</w:t>
      </w:r>
    </w:p>
    <w:p w:rsidR="00EC0D99" w:rsidRPr="00574BEF" w:rsidRDefault="00EC0D99" w:rsidP="00AD54BB">
      <w:pPr>
        <w:spacing w:line="240" w:lineRule="auto"/>
        <w:ind w:right="22"/>
        <w:jc w:val="both"/>
        <w:rPr>
          <w:rFonts w:cs="Arial"/>
          <w:color w:val="000000" w:themeColor="text1"/>
          <w:lang w:val="fr-FR"/>
        </w:rPr>
      </w:pPr>
      <w:r w:rsidRPr="00574BEF">
        <w:rPr>
          <w:rFonts w:cs="Arial"/>
          <w:color w:val="000000" w:themeColor="text1"/>
          <w:lang w:val="fr-FR"/>
        </w:rPr>
        <w:t>Michael Obermeyr</w:t>
      </w:r>
    </w:p>
    <w:p w:rsidR="00EC0D99" w:rsidRPr="00574BEF" w:rsidRDefault="00EC0D99" w:rsidP="00AD54BB">
      <w:pPr>
        <w:spacing w:line="240" w:lineRule="auto"/>
        <w:ind w:right="22"/>
        <w:jc w:val="both"/>
        <w:rPr>
          <w:rFonts w:cs="Arial"/>
          <w:color w:val="000000" w:themeColor="text1"/>
          <w:lang w:val="fr-FR"/>
        </w:rPr>
      </w:pPr>
      <w:r>
        <w:rPr>
          <w:rFonts w:cs="Arial"/>
          <w:color w:val="000000" w:themeColor="text1"/>
          <w:lang w:val="fr-FR"/>
        </w:rPr>
        <w:t>T</w:t>
      </w:r>
      <w:r w:rsidRPr="00574BEF">
        <w:rPr>
          <w:rFonts w:cs="Arial"/>
          <w:color w:val="000000" w:themeColor="text1"/>
          <w:lang w:val="fr-FR"/>
        </w:rPr>
        <w:t>: +43</w:t>
      </w:r>
      <w:r>
        <w:rPr>
          <w:rFonts w:cs="Arial"/>
          <w:color w:val="000000" w:themeColor="text1"/>
          <w:lang w:val="fr-FR"/>
        </w:rPr>
        <w:t>(0)</w:t>
      </w:r>
      <w:r w:rsidRPr="00574BEF">
        <w:rPr>
          <w:rFonts w:cs="Arial"/>
          <w:color w:val="000000" w:themeColor="text1"/>
          <w:lang w:val="fr-FR"/>
        </w:rPr>
        <w:t>664 2505817</w:t>
      </w:r>
    </w:p>
    <w:p w:rsidR="00EC0D99" w:rsidRDefault="00AD54BB" w:rsidP="00AD54BB">
      <w:pPr>
        <w:spacing w:line="240" w:lineRule="auto"/>
        <w:ind w:right="22"/>
        <w:jc w:val="both"/>
        <w:rPr>
          <w:rFonts w:cs="Arial"/>
          <w:color w:val="000000" w:themeColor="text1"/>
          <w:lang w:val="fr-FR"/>
        </w:rPr>
      </w:pPr>
      <w:hyperlink r:id="rId13" w:history="1">
        <w:r w:rsidR="00EC0D99" w:rsidRPr="00632A50">
          <w:rPr>
            <w:rStyle w:val="Hyperlink"/>
            <w:rFonts w:cs="Arial"/>
            <w:lang w:val="fr-FR"/>
          </w:rPr>
          <w:t>michael.obermeyr@reichlundpartner.com</w:t>
        </w:r>
      </w:hyperlink>
    </w:p>
    <w:p w:rsidR="00FE44DF" w:rsidRPr="00A06F83" w:rsidRDefault="00FE44DF" w:rsidP="00AD54BB">
      <w:pPr>
        <w:spacing w:line="240" w:lineRule="auto"/>
        <w:ind w:right="22"/>
      </w:pPr>
    </w:p>
    <w:sectPr w:rsidR="00FE44DF" w:rsidRPr="00A06F83" w:rsidSect="0010617A">
      <w:headerReference w:type="even" r:id="rId14"/>
      <w:headerReference w:type="default" r:id="rId15"/>
      <w:footerReference w:type="even" r:id="rId16"/>
      <w:footerReference w:type="default" r:id="rId17"/>
      <w:headerReference w:type="first" r:id="rId18"/>
      <w:footerReference w:type="first" r:id="rId19"/>
      <w:pgSz w:w="11906" w:h="16838" w:code="9"/>
      <w:pgMar w:top="2552" w:right="2834"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116" w:rsidRDefault="00196116" w:rsidP="00764006">
      <w:pPr>
        <w:spacing w:line="240" w:lineRule="auto"/>
      </w:pPr>
      <w:r>
        <w:separator/>
      </w:r>
    </w:p>
  </w:endnote>
  <w:endnote w:type="continuationSeparator" w:id="0">
    <w:p w:rsidR="00196116" w:rsidRDefault="0019611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D4" w:rsidRDefault="00E518D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66"/>
      <w:gridCol w:w="229"/>
      <w:gridCol w:w="229"/>
      <w:gridCol w:w="1953"/>
    </w:tblGrid>
    <w:tr w:rsidR="007D0E42" w:rsidRPr="00252CD7" w:rsidTr="00C15D91">
      <w:tc>
        <w:tcPr>
          <w:tcW w:w="6474" w:type="dxa"/>
        </w:tcPr>
        <w:p w:rsidR="007D0E42" w:rsidRPr="00252CD7" w:rsidRDefault="00252CD7" w:rsidP="00252CD7">
          <w:pPr>
            <w:pStyle w:val="FuzeileAdresse"/>
            <w:jc w:val="left"/>
            <w:rPr>
              <w:sz w:val="16"/>
            </w:rPr>
          </w:pPr>
          <w:r>
            <w:rPr>
              <w:sz w:val="16"/>
            </w:rPr>
            <w:t>TGW Logistics Group</w:t>
          </w:r>
          <w:r w:rsidR="00ED3142">
            <w:rPr>
              <w:sz w:val="16"/>
            </w:rPr>
            <w:t xml:space="preserve"> GmbH</w:t>
          </w:r>
        </w:p>
      </w:tc>
      <w:tc>
        <w:tcPr>
          <w:tcW w:w="283" w:type="dxa"/>
          <w:tcBorders>
            <w:right w:val="single" w:sz="12" w:space="0" w:color="C00418" w:themeColor="accent1"/>
          </w:tcBorders>
        </w:tcPr>
        <w:p w:rsidR="007D0E42" w:rsidRPr="00252CD7" w:rsidRDefault="007D0E42" w:rsidP="007D0E42">
          <w:pPr>
            <w:pStyle w:val="Fuzeile"/>
            <w:rPr>
              <w:sz w:val="16"/>
            </w:rPr>
          </w:pPr>
        </w:p>
      </w:tc>
      <w:tc>
        <w:tcPr>
          <w:tcW w:w="283" w:type="dxa"/>
          <w:tcBorders>
            <w:left w:val="single" w:sz="12" w:space="0" w:color="C00418" w:themeColor="accent1"/>
          </w:tcBorders>
        </w:tcPr>
        <w:p w:rsidR="007D0E42" w:rsidRPr="00252CD7" w:rsidRDefault="007D0E42" w:rsidP="007D0E42">
          <w:pPr>
            <w:pStyle w:val="Fuzeile"/>
            <w:rPr>
              <w:sz w:val="16"/>
            </w:rPr>
          </w:pPr>
        </w:p>
      </w:tc>
      <w:tc>
        <w:tcPr>
          <w:tcW w:w="2438" w:type="dxa"/>
          <w:vAlign w:val="center"/>
        </w:tcPr>
        <w:p w:rsidR="007D0E42" w:rsidRPr="00252CD7" w:rsidRDefault="00C15D91" w:rsidP="00252CD7">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AD54BB">
            <w:rPr>
              <w:noProof/>
              <w:sz w:val="16"/>
            </w:rPr>
            <w:t>2</w:t>
          </w:r>
          <w:r w:rsidRPr="00252CD7">
            <w:rPr>
              <w:sz w:val="16"/>
            </w:rPr>
            <w:fldChar w:fldCharType="end"/>
          </w:r>
          <w:r w:rsidRPr="00252CD7">
            <w:rPr>
              <w:sz w:val="16"/>
            </w:rPr>
            <w:t xml:space="preserve"> </w:t>
          </w:r>
          <w:r w:rsidR="00252CD7" w:rsidRPr="00252CD7">
            <w:rPr>
              <w:sz w:val="16"/>
            </w:rPr>
            <w:t>/</w:t>
          </w:r>
          <w:r w:rsidRPr="00252CD7">
            <w:rPr>
              <w:sz w:val="16"/>
            </w:rPr>
            <w:t xml:space="preserve"> </w:t>
          </w:r>
          <w:r w:rsidR="00252CD7" w:rsidRPr="00252CD7">
            <w:rPr>
              <w:sz w:val="16"/>
            </w:rPr>
            <w:fldChar w:fldCharType="begin"/>
          </w:r>
          <w:r w:rsidR="00252CD7" w:rsidRPr="00252CD7">
            <w:rPr>
              <w:sz w:val="16"/>
            </w:rPr>
            <w:instrText xml:space="preserve"> NUMPAGES   \* MERGEFORMAT </w:instrText>
          </w:r>
          <w:r w:rsidR="00252CD7" w:rsidRPr="00252CD7">
            <w:rPr>
              <w:sz w:val="16"/>
            </w:rPr>
            <w:fldChar w:fldCharType="separate"/>
          </w:r>
          <w:r w:rsidR="00AD54BB">
            <w:rPr>
              <w:noProof/>
              <w:sz w:val="16"/>
            </w:rPr>
            <w:t>3</w:t>
          </w:r>
          <w:r w:rsidR="00252CD7" w:rsidRPr="00252CD7">
            <w:rPr>
              <w:noProof/>
              <w:sz w:val="16"/>
            </w:rPr>
            <w:fldChar w:fldCharType="end"/>
          </w:r>
        </w:p>
      </w:tc>
    </w:tr>
  </w:tbl>
  <w:p w:rsidR="00764006" w:rsidRDefault="0076400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D4" w:rsidRDefault="00E518D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116" w:rsidRDefault="00196116" w:rsidP="00764006">
      <w:pPr>
        <w:spacing w:line="240" w:lineRule="auto"/>
      </w:pPr>
      <w:r>
        <w:separator/>
      </w:r>
    </w:p>
  </w:footnote>
  <w:footnote w:type="continuationSeparator" w:id="0">
    <w:p w:rsidR="00196116" w:rsidRDefault="00196116"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D4" w:rsidRDefault="00E518D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448" w:rsidRDefault="003A2448" w:rsidP="00764006">
    <w:pPr>
      <w:pStyle w:val="Kopfzeile"/>
      <w:jc w:val="right"/>
    </w:pPr>
    <w:r>
      <w:br/>
    </w:r>
  </w:p>
  <w:p w:rsidR="00764006" w:rsidRPr="00C15D91" w:rsidRDefault="00764006" w:rsidP="00C00CC7">
    <w:pPr>
      <w:pStyle w:val="Dokumententitel"/>
    </w:pPr>
    <w:r w:rsidRPr="00C00CC7">
      <w:rPr>
        <w:lang w:val="de-AT" w:eastAsia="zh-CN"/>
      </w:rPr>
      <w:drawing>
        <wp:anchor distT="0" distB="0" distL="114300" distR="114300" simplePos="0" relativeHeight="251658240" behindDoc="0" locked="0" layoutInCell="1" allowOverlap="1" wp14:anchorId="51433A34" wp14:editId="1B1CCE7C">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A06F83">
      <w:t>Presseinfo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8D4" w:rsidRDefault="00E518D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A490F"/>
    <w:rsid w:val="000F7D85"/>
    <w:rsid w:val="00102B91"/>
    <w:rsid w:val="0010617A"/>
    <w:rsid w:val="00143059"/>
    <w:rsid w:val="0017018E"/>
    <w:rsid w:val="00183096"/>
    <w:rsid w:val="00192F9A"/>
    <w:rsid w:val="00193DF6"/>
    <w:rsid w:val="00196116"/>
    <w:rsid w:val="001D28AB"/>
    <w:rsid w:val="001E7058"/>
    <w:rsid w:val="001F2C5E"/>
    <w:rsid w:val="00222B47"/>
    <w:rsid w:val="00252CD7"/>
    <w:rsid w:val="0026487A"/>
    <w:rsid w:val="00292EE3"/>
    <w:rsid w:val="00350D38"/>
    <w:rsid w:val="003572A1"/>
    <w:rsid w:val="00360A4D"/>
    <w:rsid w:val="00360B23"/>
    <w:rsid w:val="003A2448"/>
    <w:rsid w:val="003B7882"/>
    <w:rsid w:val="00450B34"/>
    <w:rsid w:val="00470B0F"/>
    <w:rsid w:val="005278C0"/>
    <w:rsid w:val="00542F6B"/>
    <w:rsid w:val="005A2275"/>
    <w:rsid w:val="006118EE"/>
    <w:rsid w:val="006225BA"/>
    <w:rsid w:val="006921C3"/>
    <w:rsid w:val="007502BB"/>
    <w:rsid w:val="0075306E"/>
    <w:rsid w:val="00764006"/>
    <w:rsid w:val="007B5207"/>
    <w:rsid w:val="007D0E42"/>
    <w:rsid w:val="007D7BDD"/>
    <w:rsid w:val="00803BCB"/>
    <w:rsid w:val="00843633"/>
    <w:rsid w:val="00865F37"/>
    <w:rsid w:val="008C62E5"/>
    <w:rsid w:val="008D57EE"/>
    <w:rsid w:val="00911110"/>
    <w:rsid w:val="009444D8"/>
    <w:rsid w:val="00952F72"/>
    <w:rsid w:val="00953D37"/>
    <w:rsid w:val="00981145"/>
    <w:rsid w:val="00981804"/>
    <w:rsid w:val="009E663F"/>
    <w:rsid w:val="009F4A89"/>
    <w:rsid w:val="00A04E40"/>
    <w:rsid w:val="00A06F83"/>
    <w:rsid w:val="00A25CF4"/>
    <w:rsid w:val="00A52A37"/>
    <w:rsid w:val="00AD3796"/>
    <w:rsid w:val="00AD54BB"/>
    <w:rsid w:val="00B03B65"/>
    <w:rsid w:val="00B422A2"/>
    <w:rsid w:val="00B56A9C"/>
    <w:rsid w:val="00B57511"/>
    <w:rsid w:val="00C00CC7"/>
    <w:rsid w:val="00C15D91"/>
    <w:rsid w:val="00C2460D"/>
    <w:rsid w:val="00C94FF1"/>
    <w:rsid w:val="00D90DAC"/>
    <w:rsid w:val="00DA3A14"/>
    <w:rsid w:val="00DA6C56"/>
    <w:rsid w:val="00DD417D"/>
    <w:rsid w:val="00E0218F"/>
    <w:rsid w:val="00E21CBA"/>
    <w:rsid w:val="00E21D57"/>
    <w:rsid w:val="00E518D4"/>
    <w:rsid w:val="00E5322C"/>
    <w:rsid w:val="00E60CCE"/>
    <w:rsid w:val="00E82263"/>
    <w:rsid w:val="00E846D3"/>
    <w:rsid w:val="00EA1738"/>
    <w:rsid w:val="00EA50A1"/>
    <w:rsid w:val="00EC0D99"/>
    <w:rsid w:val="00ED3142"/>
    <w:rsid w:val="00EF5A29"/>
    <w:rsid w:val="00F6247B"/>
    <w:rsid w:val="00FA32A5"/>
    <w:rsid w:val="00FB17CA"/>
    <w:rsid w:val="00FE2E8B"/>
    <w:rsid w:val="00FE44D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styleId="Kommentarzeichen">
    <w:name w:val="annotation reference"/>
    <w:basedOn w:val="Absatz-Standardschriftart"/>
    <w:uiPriority w:val="99"/>
    <w:semiHidden/>
    <w:unhideWhenUsed/>
    <w:rsid w:val="00EF5A29"/>
    <w:rPr>
      <w:sz w:val="16"/>
      <w:szCs w:val="16"/>
    </w:rPr>
  </w:style>
  <w:style w:type="paragraph" w:styleId="Kommentartext">
    <w:name w:val="annotation text"/>
    <w:basedOn w:val="Standard"/>
    <w:link w:val="KommentartextZchn"/>
    <w:uiPriority w:val="99"/>
    <w:semiHidden/>
    <w:unhideWhenUsed/>
    <w:rsid w:val="00EF5A29"/>
    <w:pPr>
      <w:spacing w:line="240" w:lineRule="auto"/>
    </w:pPr>
    <w:rPr>
      <w:szCs w:val="20"/>
    </w:rPr>
  </w:style>
  <w:style w:type="character" w:customStyle="1" w:styleId="KommentartextZchn">
    <w:name w:val="Kommentartext Zchn"/>
    <w:basedOn w:val="Absatz-Standardschriftart"/>
    <w:link w:val="Kommentartext"/>
    <w:uiPriority w:val="99"/>
    <w:semiHidden/>
    <w:rsid w:val="00EF5A2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EF5A29"/>
    <w:rPr>
      <w:b/>
      <w:bCs/>
    </w:rPr>
  </w:style>
  <w:style w:type="character" w:customStyle="1" w:styleId="KommentarthemaZchn">
    <w:name w:val="Kommentarthema Zchn"/>
    <w:basedOn w:val="KommentartextZchn"/>
    <w:link w:val="Kommentarthema"/>
    <w:uiPriority w:val="99"/>
    <w:semiHidden/>
    <w:rsid w:val="00EF5A29"/>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styleId="Kommentarzeichen">
    <w:name w:val="annotation reference"/>
    <w:basedOn w:val="Absatz-Standardschriftart"/>
    <w:uiPriority w:val="99"/>
    <w:semiHidden/>
    <w:unhideWhenUsed/>
    <w:rsid w:val="00EF5A29"/>
    <w:rPr>
      <w:sz w:val="16"/>
      <w:szCs w:val="16"/>
    </w:rPr>
  </w:style>
  <w:style w:type="paragraph" w:styleId="Kommentartext">
    <w:name w:val="annotation text"/>
    <w:basedOn w:val="Standard"/>
    <w:link w:val="KommentartextZchn"/>
    <w:uiPriority w:val="99"/>
    <w:semiHidden/>
    <w:unhideWhenUsed/>
    <w:rsid w:val="00EF5A29"/>
    <w:pPr>
      <w:spacing w:line="240" w:lineRule="auto"/>
    </w:pPr>
    <w:rPr>
      <w:szCs w:val="20"/>
    </w:rPr>
  </w:style>
  <w:style w:type="character" w:customStyle="1" w:styleId="KommentartextZchn">
    <w:name w:val="Kommentartext Zchn"/>
    <w:basedOn w:val="Absatz-Standardschriftart"/>
    <w:link w:val="Kommentartext"/>
    <w:uiPriority w:val="99"/>
    <w:semiHidden/>
    <w:rsid w:val="00EF5A29"/>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EF5A29"/>
    <w:rPr>
      <w:b/>
      <w:bCs/>
    </w:rPr>
  </w:style>
  <w:style w:type="character" w:customStyle="1" w:styleId="KommentarthemaZchn">
    <w:name w:val="Kommentarthema Zchn"/>
    <w:basedOn w:val="KommentartextZchn"/>
    <w:link w:val="Kommentarthema"/>
    <w:uiPriority w:val="99"/>
    <w:semiHidden/>
    <w:rsid w:val="00EF5A2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0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ne\AppData\Local\Microsoft\Windows\Temporary%20Internet%20Files\Content.Outlook\YI32D5F5\www.tgw-group.com" TargetMode="External"/><Relationship Id="rId13" Type="http://schemas.openxmlformats.org/officeDocument/2006/relationships/hyperlink" Target="mailto:michael.obermeyr@reichlundpartner.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niela.nowak@tgw-group.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rtin.kirchmayr@tgw-group.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3943</Characters>
  <Application>Microsoft Office Word</Application>
  <DocSecurity>4</DocSecurity>
  <Lines>32</Lines>
  <Paragraphs>9</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2</cp:revision>
  <cp:lastPrinted>2015-12-10T14:49:00Z</cp:lastPrinted>
  <dcterms:created xsi:type="dcterms:W3CDTF">2015-12-11T07:36:00Z</dcterms:created>
  <dcterms:modified xsi:type="dcterms:W3CDTF">2015-12-11T07:36:00Z</dcterms:modified>
</cp:coreProperties>
</file>