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DC0E6" w14:textId="77777777" w:rsidR="007F0B09" w:rsidRDefault="007F0B09" w:rsidP="006B4D8F">
      <w:pPr>
        <w:tabs>
          <w:tab w:val="left" w:pos="7797"/>
        </w:tabs>
        <w:ind w:left="0" w:right="589"/>
        <w:rPr>
          <w:rFonts w:cs="Arial"/>
          <w:b/>
          <w:sz w:val="28"/>
          <w:szCs w:val="28"/>
        </w:rPr>
      </w:pPr>
    </w:p>
    <w:p w14:paraId="375F44E1" w14:textId="136720B0" w:rsidR="006B4D8F" w:rsidRDefault="006B4D8F" w:rsidP="006B4D8F">
      <w:pPr>
        <w:tabs>
          <w:tab w:val="left" w:pos="7797"/>
        </w:tabs>
        <w:ind w:left="0" w:right="589"/>
        <w:rPr>
          <w:rFonts w:cs="Arial"/>
          <w:b/>
          <w:sz w:val="28"/>
          <w:szCs w:val="28"/>
          <w:lang w:val="en-US"/>
        </w:rPr>
      </w:pPr>
      <w:r w:rsidRPr="00D67C36">
        <w:rPr>
          <w:rFonts w:cs="Arial"/>
          <w:b/>
          <w:sz w:val="28"/>
          <w:szCs w:val="28"/>
          <w:lang w:val="en-US"/>
        </w:rPr>
        <w:t xml:space="preserve">TGW Growth Continues </w:t>
      </w:r>
    </w:p>
    <w:p w14:paraId="1E689CC8" w14:textId="77777777" w:rsidR="007F0B09" w:rsidRDefault="007F0B09" w:rsidP="006B4D8F">
      <w:pPr>
        <w:tabs>
          <w:tab w:val="left" w:pos="2038"/>
        </w:tabs>
        <w:ind w:left="0" w:right="589"/>
        <w:rPr>
          <w:rFonts w:cs="Arial"/>
          <w:b/>
          <w:sz w:val="26"/>
          <w:szCs w:val="26"/>
          <w:lang w:val="en-US"/>
        </w:rPr>
      </w:pPr>
    </w:p>
    <w:p w14:paraId="723E7A1C" w14:textId="77777777" w:rsidR="007F0B09" w:rsidRPr="00585175" w:rsidRDefault="007F0B09" w:rsidP="00585175">
      <w:pPr>
        <w:pStyle w:val="Listenabsatz"/>
        <w:numPr>
          <w:ilvl w:val="0"/>
          <w:numId w:val="10"/>
        </w:numPr>
        <w:tabs>
          <w:tab w:val="left" w:pos="2038"/>
        </w:tabs>
        <w:ind w:right="589"/>
        <w:rPr>
          <w:rFonts w:cs="Arial"/>
          <w:b/>
          <w:sz w:val="16"/>
          <w:szCs w:val="16"/>
          <w:lang w:val="en-US"/>
        </w:rPr>
      </w:pPr>
      <w:r w:rsidRPr="00585175">
        <w:rPr>
          <w:rFonts w:cs="Arial"/>
          <w:b/>
          <w:sz w:val="22"/>
          <w:lang w:val="en-US"/>
        </w:rPr>
        <w:t xml:space="preserve">Turnover at 713 million euros </w:t>
      </w:r>
      <w:r w:rsidRPr="00585175">
        <w:rPr>
          <w:rFonts w:cs="Arial"/>
          <w:b/>
          <w:sz w:val="16"/>
          <w:szCs w:val="16"/>
          <w:lang w:val="en-US"/>
        </w:rPr>
        <w:t>(FY 2017/2018)</w:t>
      </w:r>
    </w:p>
    <w:p w14:paraId="61DF8306" w14:textId="77777777" w:rsidR="007F0B09" w:rsidRPr="00585175" w:rsidRDefault="007F0B09" w:rsidP="00585175">
      <w:pPr>
        <w:pStyle w:val="Listenabsatz"/>
        <w:numPr>
          <w:ilvl w:val="0"/>
          <w:numId w:val="10"/>
        </w:numPr>
        <w:tabs>
          <w:tab w:val="left" w:pos="2038"/>
        </w:tabs>
        <w:ind w:right="589"/>
        <w:rPr>
          <w:rFonts w:cs="Arial"/>
          <w:b/>
          <w:sz w:val="16"/>
          <w:szCs w:val="16"/>
          <w:lang w:val="en-US"/>
        </w:rPr>
      </w:pPr>
      <w:r w:rsidRPr="00585175">
        <w:rPr>
          <w:rFonts w:cs="Arial"/>
          <w:b/>
          <w:sz w:val="22"/>
          <w:lang w:val="en-US"/>
        </w:rPr>
        <w:t xml:space="preserve">Employee number increases to 3.165 worldwide </w:t>
      </w:r>
      <w:r w:rsidRPr="00585175">
        <w:rPr>
          <w:rFonts w:cs="Arial"/>
          <w:b/>
          <w:sz w:val="16"/>
          <w:szCs w:val="16"/>
          <w:lang w:val="en-US"/>
        </w:rPr>
        <w:t>(as of June 30, 2018)</w:t>
      </w:r>
    </w:p>
    <w:p w14:paraId="56B26AF3" w14:textId="77777777" w:rsidR="007F0B09" w:rsidRPr="00585175" w:rsidRDefault="007F0B09" w:rsidP="00585175">
      <w:pPr>
        <w:pStyle w:val="Listenabsatz"/>
        <w:numPr>
          <w:ilvl w:val="0"/>
          <w:numId w:val="10"/>
        </w:numPr>
        <w:tabs>
          <w:tab w:val="left" w:pos="2038"/>
        </w:tabs>
        <w:ind w:right="589"/>
        <w:rPr>
          <w:rFonts w:cs="Arial"/>
          <w:b/>
          <w:sz w:val="22"/>
          <w:lang w:val="en-US"/>
        </w:rPr>
      </w:pPr>
      <w:r w:rsidRPr="00585175">
        <w:rPr>
          <w:rFonts w:cs="Arial"/>
          <w:b/>
          <w:sz w:val="22"/>
          <w:lang w:val="en-US"/>
        </w:rPr>
        <w:t>Sustainable investments in the future</w:t>
      </w:r>
    </w:p>
    <w:p w14:paraId="7F18BC18" w14:textId="15BDCA17" w:rsidR="007F0B09" w:rsidRPr="00585175" w:rsidRDefault="007F0B09" w:rsidP="00585175">
      <w:pPr>
        <w:pStyle w:val="Listenabsatz"/>
        <w:numPr>
          <w:ilvl w:val="0"/>
          <w:numId w:val="10"/>
        </w:numPr>
        <w:tabs>
          <w:tab w:val="left" w:pos="2038"/>
        </w:tabs>
        <w:ind w:right="589"/>
        <w:rPr>
          <w:rFonts w:cs="Arial"/>
          <w:b/>
          <w:sz w:val="26"/>
          <w:szCs w:val="26"/>
          <w:lang w:val="en-US"/>
        </w:rPr>
      </w:pPr>
      <w:r w:rsidRPr="00585175">
        <w:rPr>
          <w:rFonts w:cs="Arial"/>
          <w:b/>
          <w:sz w:val="22"/>
          <w:lang w:val="en-US"/>
        </w:rPr>
        <w:t>Research and development budget increases by 25 percent</w:t>
      </w:r>
    </w:p>
    <w:p w14:paraId="1ECEC99D" w14:textId="77777777" w:rsidR="007F0B09" w:rsidRDefault="007F0B09" w:rsidP="006B4D8F">
      <w:pPr>
        <w:tabs>
          <w:tab w:val="left" w:pos="2038"/>
        </w:tabs>
        <w:ind w:left="0" w:right="589"/>
        <w:rPr>
          <w:rFonts w:cs="Arial"/>
          <w:b/>
          <w:sz w:val="26"/>
          <w:szCs w:val="26"/>
          <w:lang w:val="en-US"/>
        </w:rPr>
      </w:pPr>
    </w:p>
    <w:p w14:paraId="100562E0" w14:textId="0D1CA411" w:rsidR="006B4D8F" w:rsidRPr="006765A8" w:rsidRDefault="006B4D8F" w:rsidP="006B4D8F">
      <w:pPr>
        <w:tabs>
          <w:tab w:val="left" w:pos="2038"/>
        </w:tabs>
        <w:ind w:left="0" w:right="589"/>
        <w:rPr>
          <w:rFonts w:cs="Arial"/>
          <w:b/>
          <w:sz w:val="26"/>
          <w:szCs w:val="26"/>
          <w:lang w:val="en-US"/>
        </w:rPr>
      </w:pPr>
      <w:r w:rsidRPr="006765A8">
        <w:rPr>
          <w:rFonts w:cs="Arial"/>
          <w:b/>
          <w:sz w:val="26"/>
          <w:szCs w:val="26"/>
          <w:lang w:val="en-US"/>
        </w:rPr>
        <w:tab/>
      </w:r>
    </w:p>
    <w:p w14:paraId="39AEEF43" w14:textId="77777777" w:rsidR="006B4D8F" w:rsidRDefault="006B4D8F" w:rsidP="006B4D8F">
      <w:pPr>
        <w:tabs>
          <w:tab w:val="left" w:pos="7797"/>
        </w:tabs>
        <w:ind w:left="0" w:right="589"/>
        <w:rPr>
          <w:rFonts w:cs="Arial"/>
          <w:b/>
          <w:szCs w:val="20"/>
          <w:lang w:val="en-US"/>
        </w:rPr>
      </w:pPr>
      <w:r>
        <w:rPr>
          <w:rFonts w:cs="Arial"/>
          <w:b/>
          <w:szCs w:val="20"/>
          <w:lang w:val="en-US"/>
        </w:rPr>
        <w:t>The TGW Logistics Group headquartered in Marchtrenk, Austria, has reached a successful completion of the 2017/2018 business year (1 July 2017 to 30 June 2018). With a turnover of €713 million (€621 million for the same period of last year), the Austrian intralogistics specialists have achieved an increase of almost 15 percent amounting to 92 million euros. Within this period, the number of employees has grown from 2.776 to 3.165, with approximately half of this number being hired at the two Upper Austrian locations in Wels and Marchtrenk. EBIT results are at 36.6 million euros.</w:t>
      </w:r>
    </w:p>
    <w:p w14:paraId="071DA68C" w14:textId="77777777" w:rsidR="006B4D8F" w:rsidRPr="006765A8" w:rsidRDefault="006B4D8F" w:rsidP="006B4D8F">
      <w:pPr>
        <w:tabs>
          <w:tab w:val="left" w:pos="7797"/>
        </w:tabs>
        <w:ind w:left="0" w:right="589"/>
        <w:rPr>
          <w:rFonts w:cs="Arial"/>
          <w:b/>
          <w:szCs w:val="20"/>
          <w:lang w:val="en-US"/>
        </w:rPr>
      </w:pPr>
    </w:p>
    <w:p w14:paraId="178B0E19" w14:textId="77777777" w:rsidR="006B4D8F" w:rsidRPr="006C1926" w:rsidRDefault="006B4D8F" w:rsidP="006B4D8F">
      <w:pPr>
        <w:tabs>
          <w:tab w:val="left" w:pos="7797"/>
        </w:tabs>
        <w:ind w:left="0" w:right="589"/>
        <w:rPr>
          <w:rFonts w:cs="Arial"/>
          <w:szCs w:val="20"/>
          <w:lang w:val="en-US"/>
        </w:rPr>
      </w:pPr>
      <w:r>
        <w:rPr>
          <w:rFonts w:cs="Arial"/>
          <w:szCs w:val="20"/>
          <w:lang w:val="en-US"/>
        </w:rPr>
        <w:t xml:space="preserve">Additionally, TGW has invested in its </w:t>
      </w:r>
      <w:r w:rsidRPr="006C1926">
        <w:rPr>
          <w:rFonts w:cs="Arial"/>
          <w:szCs w:val="20"/>
          <w:lang w:val="en-US"/>
        </w:rPr>
        <w:t xml:space="preserve">sustainable future and increased </w:t>
      </w:r>
      <w:r>
        <w:rPr>
          <w:rFonts w:cs="Arial"/>
          <w:szCs w:val="20"/>
          <w:lang w:val="en-US"/>
        </w:rPr>
        <w:t xml:space="preserve">its </w:t>
      </w:r>
      <w:r w:rsidRPr="006C1926">
        <w:rPr>
          <w:rFonts w:cs="Arial"/>
          <w:szCs w:val="20"/>
          <w:lang w:val="en-US"/>
        </w:rPr>
        <w:t xml:space="preserve">research and development budget by several million euros. </w:t>
      </w:r>
      <w:r>
        <w:rPr>
          <w:rFonts w:cs="Arial"/>
          <w:szCs w:val="20"/>
          <w:lang w:val="en-US"/>
        </w:rPr>
        <w:t>In the past</w:t>
      </w:r>
      <w:r w:rsidRPr="006C1926">
        <w:rPr>
          <w:rFonts w:cs="Arial"/>
          <w:szCs w:val="20"/>
          <w:lang w:val="en-US"/>
        </w:rPr>
        <w:t xml:space="preserve"> financial year</w:t>
      </w:r>
      <w:r>
        <w:rPr>
          <w:rFonts w:cs="Arial"/>
          <w:szCs w:val="20"/>
          <w:lang w:val="en-US"/>
        </w:rPr>
        <w:t>,</w:t>
      </w:r>
      <w:r w:rsidRPr="006C1926">
        <w:rPr>
          <w:rFonts w:cs="Arial"/>
          <w:szCs w:val="20"/>
          <w:lang w:val="en-US"/>
        </w:rPr>
        <w:t xml:space="preserve"> EUR 24.2 million </w:t>
      </w:r>
      <w:r>
        <w:rPr>
          <w:rFonts w:cs="Arial"/>
          <w:szCs w:val="20"/>
          <w:lang w:val="en-US"/>
        </w:rPr>
        <w:t>have been invested in</w:t>
      </w:r>
      <w:r w:rsidRPr="006C1926">
        <w:rPr>
          <w:rFonts w:cs="Arial"/>
          <w:szCs w:val="20"/>
          <w:lang w:val="en-US"/>
        </w:rPr>
        <w:t xml:space="preserve"> innovative systems and solutions of tomorrow. </w:t>
      </w:r>
      <w:r>
        <w:rPr>
          <w:rFonts w:cs="Arial"/>
          <w:szCs w:val="20"/>
          <w:lang w:val="en-US"/>
        </w:rPr>
        <w:t xml:space="preserve">As </w:t>
      </w:r>
      <w:r w:rsidRPr="006C1926">
        <w:rPr>
          <w:rFonts w:cs="Arial"/>
          <w:b/>
          <w:szCs w:val="20"/>
          <w:lang w:val="en-US"/>
        </w:rPr>
        <w:t>Harald Schröpf</w:t>
      </w:r>
      <w:r w:rsidRPr="006C1926">
        <w:rPr>
          <w:rFonts w:cs="Arial"/>
          <w:szCs w:val="20"/>
          <w:lang w:val="en-US"/>
        </w:rPr>
        <w:t>, CEO of</w:t>
      </w:r>
      <w:r>
        <w:rPr>
          <w:rFonts w:cs="Arial"/>
          <w:szCs w:val="20"/>
          <w:lang w:val="en-US"/>
        </w:rPr>
        <w:t xml:space="preserve"> t</w:t>
      </w:r>
      <w:r w:rsidRPr="006C1926">
        <w:rPr>
          <w:rFonts w:cs="Arial"/>
          <w:szCs w:val="20"/>
          <w:lang w:val="en-US"/>
        </w:rPr>
        <w:t>he TGW Logistics Group,</w:t>
      </w:r>
      <w:r>
        <w:rPr>
          <w:rFonts w:cs="Arial"/>
          <w:szCs w:val="20"/>
          <w:lang w:val="en-US"/>
        </w:rPr>
        <w:t xml:space="preserve"> </w:t>
      </w:r>
      <w:r w:rsidRPr="006C1926">
        <w:rPr>
          <w:rFonts w:cs="Arial"/>
          <w:szCs w:val="20"/>
          <w:lang w:val="en-US"/>
        </w:rPr>
        <w:t>underscored:</w:t>
      </w:r>
    </w:p>
    <w:p w14:paraId="4CA88243" w14:textId="77777777" w:rsidR="006B4D8F" w:rsidRPr="006C1926" w:rsidRDefault="006B4D8F" w:rsidP="006B4D8F">
      <w:pPr>
        <w:tabs>
          <w:tab w:val="left" w:pos="7797"/>
        </w:tabs>
        <w:spacing w:line="240" w:lineRule="auto"/>
        <w:ind w:left="0" w:right="589"/>
        <w:rPr>
          <w:rFonts w:cs="Arial"/>
          <w:szCs w:val="20"/>
          <w:lang w:val="en-US"/>
        </w:rPr>
      </w:pPr>
    </w:p>
    <w:p w14:paraId="779A327B" w14:textId="77777777" w:rsidR="006B4D8F" w:rsidRPr="004E2068" w:rsidRDefault="006B4D8F" w:rsidP="003328A6">
      <w:pPr>
        <w:tabs>
          <w:tab w:val="left" w:pos="6237"/>
        </w:tabs>
        <w:ind w:left="567" w:right="1582"/>
        <w:rPr>
          <w:rFonts w:cs="Arial"/>
          <w:i/>
          <w:sz w:val="18"/>
          <w:szCs w:val="18"/>
          <w:lang w:val="en-US"/>
        </w:rPr>
      </w:pPr>
      <w:r w:rsidRPr="006C1926">
        <w:rPr>
          <w:rFonts w:cs="Arial"/>
          <w:i/>
          <w:sz w:val="18"/>
          <w:szCs w:val="18"/>
          <w:lang w:val="en-US"/>
        </w:rPr>
        <w:t xml:space="preserve">"We </w:t>
      </w:r>
      <w:r>
        <w:rPr>
          <w:rFonts w:cs="Arial"/>
          <w:i/>
          <w:sz w:val="18"/>
          <w:szCs w:val="18"/>
          <w:lang w:val="en-US"/>
        </w:rPr>
        <w:t>will be continuing on this path</w:t>
      </w:r>
      <w:r w:rsidRPr="006C1926">
        <w:rPr>
          <w:rFonts w:cs="Arial"/>
          <w:i/>
          <w:sz w:val="18"/>
          <w:szCs w:val="18"/>
          <w:lang w:val="en-US"/>
        </w:rPr>
        <w:t xml:space="preserve"> in the current </w:t>
      </w:r>
      <w:r>
        <w:rPr>
          <w:rFonts w:cs="Arial"/>
          <w:i/>
          <w:sz w:val="18"/>
          <w:szCs w:val="18"/>
          <w:lang w:val="en-US"/>
        </w:rPr>
        <w:t xml:space="preserve">2018/2019 </w:t>
      </w:r>
      <w:r w:rsidRPr="006C1926">
        <w:rPr>
          <w:rFonts w:cs="Arial"/>
          <w:i/>
          <w:sz w:val="18"/>
          <w:szCs w:val="18"/>
          <w:lang w:val="en-US"/>
        </w:rPr>
        <w:t xml:space="preserve">business year - including </w:t>
      </w:r>
      <w:r>
        <w:rPr>
          <w:rFonts w:cs="Arial"/>
          <w:i/>
          <w:sz w:val="18"/>
          <w:szCs w:val="18"/>
          <w:lang w:val="en-US"/>
        </w:rPr>
        <w:t>our focus on r</w:t>
      </w:r>
      <w:r w:rsidRPr="006C1926">
        <w:rPr>
          <w:rFonts w:cs="Arial"/>
          <w:i/>
          <w:sz w:val="18"/>
          <w:szCs w:val="18"/>
          <w:lang w:val="en-US"/>
        </w:rPr>
        <w:t>obo</w:t>
      </w:r>
      <w:r>
        <w:rPr>
          <w:rFonts w:cs="Arial"/>
          <w:i/>
          <w:sz w:val="18"/>
          <w:szCs w:val="18"/>
          <w:lang w:val="en-US"/>
        </w:rPr>
        <w:t>tics and cognitive systems. Our</w:t>
      </w:r>
      <w:r w:rsidRPr="006C1926">
        <w:rPr>
          <w:rFonts w:cs="Arial"/>
          <w:i/>
          <w:sz w:val="18"/>
          <w:szCs w:val="18"/>
          <w:lang w:val="en-US"/>
        </w:rPr>
        <w:t xml:space="preserve"> digital startup </w:t>
      </w:r>
      <w:r>
        <w:rPr>
          <w:rFonts w:cs="Arial"/>
          <w:i/>
          <w:sz w:val="18"/>
          <w:szCs w:val="18"/>
          <w:lang w:val="en-US"/>
        </w:rPr>
        <w:t>initiated in 2018 will provide an</w:t>
      </w:r>
      <w:r w:rsidRPr="006C1926">
        <w:rPr>
          <w:rFonts w:cs="Arial"/>
          <w:i/>
          <w:sz w:val="18"/>
          <w:szCs w:val="18"/>
          <w:lang w:val="en-US"/>
        </w:rPr>
        <w:t xml:space="preserve"> additional impetus in</w:t>
      </w:r>
      <w:r>
        <w:rPr>
          <w:rFonts w:cs="Arial"/>
          <w:i/>
          <w:sz w:val="18"/>
          <w:szCs w:val="18"/>
          <w:lang w:val="en-US"/>
        </w:rPr>
        <w:t xml:space="preserve"> the area of connected warehousing</w:t>
      </w:r>
      <w:r w:rsidRPr="006C1926">
        <w:rPr>
          <w:rFonts w:cs="Arial"/>
          <w:i/>
          <w:sz w:val="18"/>
          <w:szCs w:val="18"/>
          <w:lang w:val="en-US"/>
        </w:rPr>
        <w:t xml:space="preserve"> </w:t>
      </w:r>
      <w:r>
        <w:rPr>
          <w:rFonts w:cs="Arial"/>
          <w:i/>
          <w:sz w:val="18"/>
          <w:szCs w:val="18"/>
          <w:lang w:val="en-US"/>
        </w:rPr>
        <w:t xml:space="preserve">and </w:t>
      </w:r>
      <w:r w:rsidRPr="006C1926">
        <w:rPr>
          <w:rFonts w:cs="Arial"/>
          <w:i/>
          <w:sz w:val="18"/>
          <w:szCs w:val="18"/>
          <w:lang w:val="en-US"/>
        </w:rPr>
        <w:t xml:space="preserve">predictive maintenance. </w:t>
      </w:r>
      <w:r>
        <w:rPr>
          <w:rFonts w:cs="Arial"/>
          <w:i/>
          <w:sz w:val="18"/>
          <w:szCs w:val="18"/>
          <w:lang w:val="en-US"/>
        </w:rPr>
        <w:t>Overall, we have increased our</w:t>
      </w:r>
      <w:r w:rsidRPr="004E2068">
        <w:rPr>
          <w:rFonts w:cs="Arial"/>
          <w:i/>
          <w:sz w:val="18"/>
          <w:szCs w:val="18"/>
          <w:lang w:val="en-US"/>
        </w:rPr>
        <w:t xml:space="preserve"> research and development budget for the current fiscal year by </w:t>
      </w:r>
      <w:r>
        <w:rPr>
          <w:rFonts w:cs="Arial"/>
          <w:i/>
          <w:sz w:val="18"/>
          <w:szCs w:val="18"/>
          <w:lang w:val="en-US"/>
        </w:rPr>
        <w:t xml:space="preserve">nearly 25 percent. Most of these funds were </w:t>
      </w:r>
      <w:r w:rsidRPr="004E2068">
        <w:rPr>
          <w:rFonts w:cs="Arial"/>
          <w:i/>
          <w:sz w:val="18"/>
          <w:szCs w:val="18"/>
          <w:lang w:val="en-US"/>
        </w:rPr>
        <w:t>invested in Austria."</w:t>
      </w:r>
    </w:p>
    <w:p w14:paraId="718F9955" w14:textId="77777777" w:rsidR="006B4D8F" w:rsidRPr="004E2068" w:rsidRDefault="006B4D8F" w:rsidP="006B4D8F">
      <w:pPr>
        <w:tabs>
          <w:tab w:val="left" w:pos="7797"/>
        </w:tabs>
        <w:spacing w:line="240" w:lineRule="auto"/>
        <w:ind w:left="0" w:right="589"/>
        <w:rPr>
          <w:rFonts w:cs="Arial"/>
          <w:szCs w:val="20"/>
          <w:lang w:val="en-US"/>
        </w:rPr>
      </w:pPr>
    </w:p>
    <w:p w14:paraId="2CFA4D70" w14:textId="77777777" w:rsidR="006B4D8F" w:rsidRPr="004E2068" w:rsidRDefault="006B4D8F" w:rsidP="006B4D8F">
      <w:pPr>
        <w:tabs>
          <w:tab w:val="left" w:pos="7797"/>
        </w:tabs>
        <w:ind w:left="0" w:right="589"/>
        <w:rPr>
          <w:rFonts w:cs="Arial"/>
          <w:szCs w:val="20"/>
          <w:lang w:val="en-US"/>
        </w:rPr>
      </w:pPr>
      <w:r w:rsidRPr="004E2068">
        <w:rPr>
          <w:rFonts w:cs="Arial"/>
          <w:szCs w:val="20"/>
          <w:lang w:val="en-US"/>
        </w:rPr>
        <w:t xml:space="preserve">The implementation of the </w:t>
      </w:r>
      <w:r>
        <w:rPr>
          <w:rFonts w:cs="Arial"/>
          <w:szCs w:val="20"/>
          <w:lang w:val="en-US"/>
        </w:rPr>
        <w:t xml:space="preserve">company’s employee </w:t>
      </w:r>
      <w:r w:rsidRPr="004E2068">
        <w:rPr>
          <w:rFonts w:cs="Arial"/>
          <w:szCs w:val="20"/>
          <w:lang w:val="en-US"/>
        </w:rPr>
        <w:t xml:space="preserve">participation </w:t>
      </w:r>
      <w:r>
        <w:rPr>
          <w:rFonts w:cs="Arial"/>
          <w:szCs w:val="20"/>
          <w:lang w:val="en-US"/>
        </w:rPr>
        <w:t xml:space="preserve">program </w:t>
      </w:r>
      <w:r w:rsidRPr="004E2068">
        <w:rPr>
          <w:rFonts w:cs="Arial"/>
          <w:szCs w:val="20"/>
          <w:lang w:val="en-US"/>
        </w:rPr>
        <w:t xml:space="preserve">represents another </w:t>
      </w:r>
      <w:r>
        <w:rPr>
          <w:rFonts w:cs="Arial"/>
          <w:szCs w:val="20"/>
          <w:lang w:val="en-US"/>
        </w:rPr>
        <w:t xml:space="preserve">important </w:t>
      </w:r>
      <w:r w:rsidRPr="004E2068">
        <w:rPr>
          <w:rFonts w:cs="Arial"/>
          <w:szCs w:val="20"/>
          <w:lang w:val="en-US"/>
        </w:rPr>
        <w:t>milestone.</w:t>
      </w:r>
      <w:r>
        <w:rPr>
          <w:rFonts w:cs="Arial"/>
          <w:szCs w:val="20"/>
          <w:lang w:val="en-US"/>
        </w:rPr>
        <w:t xml:space="preserve"> </w:t>
      </w:r>
      <w:r w:rsidRPr="004E2068">
        <w:rPr>
          <w:rFonts w:cs="Arial"/>
          <w:szCs w:val="20"/>
          <w:lang w:val="en-US"/>
        </w:rPr>
        <w:t xml:space="preserve">4.1 million euros </w:t>
      </w:r>
      <w:r>
        <w:rPr>
          <w:rFonts w:cs="Arial"/>
          <w:szCs w:val="20"/>
          <w:lang w:val="en-US"/>
        </w:rPr>
        <w:t xml:space="preserve">have been </w:t>
      </w:r>
      <w:r w:rsidRPr="004E2068">
        <w:rPr>
          <w:rFonts w:cs="Arial"/>
          <w:szCs w:val="20"/>
          <w:lang w:val="en-US"/>
        </w:rPr>
        <w:t xml:space="preserve">allocated </w:t>
      </w:r>
      <w:r>
        <w:rPr>
          <w:rFonts w:cs="Arial"/>
          <w:szCs w:val="20"/>
          <w:lang w:val="en-US"/>
        </w:rPr>
        <w:t xml:space="preserve">from the </w:t>
      </w:r>
      <w:r w:rsidRPr="004E2068">
        <w:rPr>
          <w:rFonts w:cs="Arial"/>
          <w:szCs w:val="20"/>
          <w:lang w:val="en-US"/>
        </w:rPr>
        <w:t>result</w:t>
      </w:r>
      <w:r>
        <w:rPr>
          <w:rFonts w:cs="Arial"/>
          <w:szCs w:val="20"/>
          <w:lang w:val="en-US"/>
        </w:rPr>
        <w:t>s of the past business year for the employee participation program.</w:t>
      </w:r>
      <w:r w:rsidRPr="004E2068">
        <w:rPr>
          <w:rFonts w:cs="Arial"/>
          <w:szCs w:val="20"/>
          <w:lang w:val="en-US"/>
        </w:rPr>
        <w:t xml:space="preserve"> To meet the </w:t>
      </w:r>
      <w:r>
        <w:rPr>
          <w:rFonts w:cs="Arial"/>
          <w:szCs w:val="20"/>
          <w:lang w:val="en-US"/>
        </w:rPr>
        <w:t xml:space="preserve">current local </w:t>
      </w:r>
      <w:r w:rsidRPr="004E2068">
        <w:rPr>
          <w:rFonts w:cs="Arial"/>
          <w:szCs w:val="20"/>
          <w:lang w:val="en-US"/>
        </w:rPr>
        <w:t>shortage</w:t>
      </w:r>
      <w:r>
        <w:rPr>
          <w:rFonts w:cs="Arial"/>
          <w:szCs w:val="20"/>
          <w:lang w:val="en-US"/>
        </w:rPr>
        <w:t xml:space="preserve"> of skilled workers</w:t>
      </w:r>
      <w:r w:rsidRPr="004E2068">
        <w:rPr>
          <w:rFonts w:cs="Arial"/>
          <w:szCs w:val="20"/>
          <w:lang w:val="en-US"/>
        </w:rPr>
        <w:t>, the</w:t>
      </w:r>
      <w:r>
        <w:rPr>
          <w:rFonts w:cs="Arial"/>
          <w:szCs w:val="20"/>
          <w:lang w:val="en-US"/>
        </w:rPr>
        <w:t xml:space="preserve"> expenses for </w:t>
      </w:r>
      <w:r w:rsidRPr="008A4D3E">
        <w:rPr>
          <w:rFonts w:cs="Arial"/>
          <w:b/>
          <w:szCs w:val="20"/>
          <w:lang w:val="en-US"/>
        </w:rPr>
        <w:t xml:space="preserve">in-house </w:t>
      </w:r>
      <w:r>
        <w:rPr>
          <w:rFonts w:cs="Arial"/>
          <w:b/>
          <w:szCs w:val="20"/>
          <w:lang w:val="en-US"/>
        </w:rPr>
        <w:t xml:space="preserve">continuing </w:t>
      </w:r>
      <w:r w:rsidRPr="008A4D3E">
        <w:rPr>
          <w:rFonts w:cs="Arial"/>
          <w:b/>
          <w:szCs w:val="20"/>
          <w:lang w:val="en-US"/>
        </w:rPr>
        <w:t>education and training</w:t>
      </w:r>
      <w:r>
        <w:rPr>
          <w:rFonts w:cs="Arial"/>
          <w:szCs w:val="20"/>
          <w:lang w:val="en-US"/>
        </w:rPr>
        <w:t xml:space="preserve"> ("TGW Academy") have been</w:t>
      </w:r>
      <w:r w:rsidRPr="004E2068">
        <w:rPr>
          <w:rFonts w:cs="Arial"/>
          <w:szCs w:val="20"/>
          <w:lang w:val="en-US"/>
        </w:rPr>
        <w:t xml:space="preserve"> increase</w:t>
      </w:r>
      <w:r>
        <w:rPr>
          <w:rFonts w:cs="Arial"/>
          <w:szCs w:val="20"/>
          <w:lang w:val="en-US"/>
        </w:rPr>
        <w:t>d</w:t>
      </w:r>
      <w:r w:rsidRPr="004E2068">
        <w:rPr>
          <w:rFonts w:cs="Arial"/>
          <w:szCs w:val="20"/>
          <w:lang w:val="en-US"/>
        </w:rPr>
        <w:t xml:space="preserve">. For the current </w:t>
      </w:r>
      <w:r>
        <w:rPr>
          <w:rFonts w:cs="Arial"/>
          <w:szCs w:val="20"/>
          <w:lang w:val="en-US"/>
        </w:rPr>
        <w:t xml:space="preserve">business </w:t>
      </w:r>
      <w:r w:rsidRPr="004E2068">
        <w:rPr>
          <w:rFonts w:cs="Arial"/>
          <w:szCs w:val="20"/>
          <w:lang w:val="en-US"/>
        </w:rPr>
        <w:t>year</w:t>
      </w:r>
      <w:r>
        <w:rPr>
          <w:rFonts w:cs="Arial"/>
          <w:szCs w:val="20"/>
          <w:lang w:val="en-US"/>
        </w:rPr>
        <w:t>,</w:t>
      </w:r>
      <w:r w:rsidRPr="004E2068">
        <w:rPr>
          <w:rFonts w:cs="Arial"/>
          <w:szCs w:val="20"/>
          <w:lang w:val="en-US"/>
        </w:rPr>
        <w:t xml:space="preserve"> </w:t>
      </w:r>
      <w:r>
        <w:rPr>
          <w:rFonts w:cs="Arial"/>
          <w:szCs w:val="20"/>
          <w:lang w:val="en-US"/>
        </w:rPr>
        <w:t>which began on 1 July 2018, Harald Schröpf is</w:t>
      </w:r>
      <w:r w:rsidRPr="004E2068">
        <w:rPr>
          <w:rFonts w:cs="Arial"/>
          <w:szCs w:val="20"/>
          <w:lang w:val="en-US"/>
        </w:rPr>
        <w:t xml:space="preserve"> also</w:t>
      </w:r>
      <w:r>
        <w:rPr>
          <w:rFonts w:cs="Arial"/>
          <w:szCs w:val="20"/>
          <w:lang w:val="en-US"/>
        </w:rPr>
        <w:t xml:space="preserve"> forecasting</w:t>
      </w:r>
      <w:r w:rsidRPr="004E2068">
        <w:rPr>
          <w:rFonts w:cs="Arial"/>
          <w:szCs w:val="20"/>
          <w:lang w:val="en-US"/>
        </w:rPr>
        <w:t xml:space="preserve"> positive developments for TGW. Thus, TGW </w:t>
      </w:r>
      <w:r>
        <w:rPr>
          <w:rFonts w:cs="Arial"/>
          <w:szCs w:val="20"/>
          <w:lang w:val="en-US"/>
        </w:rPr>
        <w:t xml:space="preserve">will </w:t>
      </w:r>
      <w:r w:rsidRPr="004E2068">
        <w:rPr>
          <w:rFonts w:cs="Arial"/>
          <w:szCs w:val="20"/>
          <w:lang w:val="en-US"/>
        </w:rPr>
        <w:t>cont</w:t>
      </w:r>
      <w:r>
        <w:rPr>
          <w:rFonts w:cs="Arial"/>
          <w:szCs w:val="20"/>
          <w:lang w:val="en-US"/>
        </w:rPr>
        <w:t>inue</w:t>
      </w:r>
      <w:r w:rsidRPr="004E2068">
        <w:rPr>
          <w:rFonts w:cs="Arial"/>
          <w:szCs w:val="20"/>
          <w:lang w:val="en-US"/>
        </w:rPr>
        <w:t xml:space="preserve"> its </w:t>
      </w:r>
      <w:r>
        <w:rPr>
          <w:rFonts w:cs="Arial"/>
          <w:szCs w:val="20"/>
          <w:lang w:val="en-US"/>
        </w:rPr>
        <w:t xml:space="preserve">stable growth as experienced in </w:t>
      </w:r>
      <w:r w:rsidRPr="004E2068">
        <w:rPr>
          <w:rFonts w:cs="Arial"/>
          <w:szCs w:val="20"/>
          <w:lang w:val="en-US"/>
        </w:rPr>
        <w:t xml:space="preserve">recent years. </w:t>
      </w:r>
      <w:r>
        <w:rPr>
          <w:rFonts w:cs="Arial"/>
          <w:szCs w:val="20"/>
          <w:lang w:val="en-US"/>
        </w:rPr>
        <w:t>Currently, TGW, a company providing system integration solutions, is</w:t>
      </w:r>
      <w:r w:rsidRPr="004E2068">
        <w:rPr>
          <w:rFonts w:cs="Arial"/>
          <w:szCs w:val="20"/>
          <w:lang w:val="en-US"/>
        </w:rPr>
        <w:t xml:space="preserve"> looking for 400 new employees, 200 of them for </w:t>
      </w:r>
      <w:r>
        <w:rPr>
          <w:rFonts w:cs="Arial"/>
          <w:szCs w:val="20"/>
          <w:lang w:val="en-US"/>
        </w:rPr>
        <w:t xml:space="preserve">their </w:t>
      </w:r>
      <w:r w:rsidRPr="004E2068">
        <w:rPr>
          <w:rFonts w:cs="Arial"/>
          <w:szCs w:val="20"/>
          <w:lang w:val="en-US"/>
        </w:rPr>
        <w:t xml:space="preserve">two </w:t>
      </w:r>
      <w:r>
        <w:rPr>
          <w:rFonts w:cs="Arial"/>
          <w:szCs w:val="20"/>
          <w:lang w:val="en-US"/>
        </w:rPr>
        <w:t xml:space="preserve">Upper </w:t>
      </w:r>
      <w:r w:rsidRPr="004E2068">
        <w:rPr>
          <w:rFonts w:cs="Arial"/>
          <w:szCs w:val="20"/>
          <w:lang w:val="en-US"/>
        </w:rPr>
        <w:t xml:space="preserve">Austrian </w:t>
      </w:r>
      <w:r>
        <w:rPr>
          <w:rFonts w:cs="Arial"/>
          <w:szCs w:val="20"/>
          <w:lang w:val="en-US"/>
        </w:rPr>
        <w:t xml:space="preserve">company locations </w:t>
      </w:r>
      <w:r w:rsidRPr="004E2068">
        <w:rPr>
          <w:rFonts w:cs="Arial"/>
          <w:szCs w:val="20"/>
          <w:lang w:val="en-US"/>
        </w:rPr>
        <w:t>in Wels and Marchtrenk.</w:t>
      </w:r>
    </w:p>
    <w:p w14:paraId="19798966" w14:textId="3C41FD02" w:rsidR="006B4D8F" w:rsidRDefault="006B4D8F" w:rsidP="006B4D8F">
      <w:pPr>
        <w:tabs>
          <w:tab w:val="left" w:pos="7797"/>
        </w:tabs>
        <w:ind w:left="0" w:right="589"/>
        <w:rPr>
          <w:rFonts w:cs="Arial"/>
          <w:i/>
          <w:szCs w:val="20"/>
          <w:lang w:val="en-US"/>
        </w:rPr>
      </w:pPr>
    </w:p>
    <w:p w14:paraId="4A9418EE" w14:textId="4F1D7391" w:rsidR="007F2249" w:rsidRDefault="007F2249" w:rsidP="006B4D8F">
      <w:pPr>
        <w:tabs>
          <w:tab w:val="left" w:pos="7797"/>
        </w:tabs>
        <w:ind w:left="0" w:right="589"/>
        <w:rPr>
          <w:rFonts w:cs="Arial"/>
          <w:i/>
          <w:szCs w:val="20"/>
          <w:lang w:val="en-US"/>
        </w:rPr>
      </w:pPr>
    </w:p>
    <w:p w14:paraId="37E772F8" w14:textId="76BA5AB9" w:rsidR="007F2249" w:rsidRDefault="007F2249" w:rsidP="006B4D8F">
      <w:pPr>
        <w:tabs>
          <w:tab w:val="left" w:pos="7797"/>
        </w:tabs>
        <w:ind w:left="0" w:right="589"/>
        <w:rPr>
          <w:rFonts w:cs="Arial"/>
          <w:i/>
          <w:szCs w:val="20"/>
          <w:lang w:val="en-US"/>
        </w:rPr>
      </w:pPr>
    </w:p>
    <w:p w14:paraId="66376E41" w14:textId="77777777" w:rsidR="007F2249" w:rsidRPr="004E2068" w:rsidRDefault="007F2249" w:rsidP="006B4D8F">
      <w:pPr>
        <w:tabs>
          <w:tab w:val="left" w:pos="7797"/>
        </w:tabs>
        <w:ind w:left="0" w:right="589"/>
        <w:rPr>
          <w:rFonts w:cs="Arial"/>
          <w:i/>
          <w:szCs w:val="20"/>
          <w:lang w:val="en-US"/>
        </w:rPr>
      </w:pPr>
    </w:p>
    <w:p w14:paraId="6698BB02" w14:textId="77777777" w:rsidR="006B4D8F" w:rsidRPr="009C07CE" w:rsidRDefault="006B4D8F" w:rsidP="006B4D8F">
      <w:pPr>
        <w:tabs>
          <w:tab w:val="left" w:pos="7797"/>
        </w:tabs>
        <w:ind w:left="0" w:right="589"/>
        <w:rPr>
          <w:rFonts w:cs="Arial"/>
          <w:b/>
          <w:szCs w:val="20"/>
          <w:lang w:val="en-US"/>
        </w:rPr>
      </w:pPr>
      <w:r>
        <w:rPr>
          <w:rFonts w:cs="Arial"/>
          <w:b/>
          <w:szCs w:val="20"/>
          <w:lang w:val="en-US"/>
        </w:rPr>
        <w:t>Locations: N</w:t>
      </w:r>
      <w:r w:rsidRPr="009C07CE">
        <w:rPr>
          <w:rFonts w:cs="Arial"/>
          <w:b/>
          <w:szCs w:val="20"/>
          <w:lang w:val="en-US"/>
        </w:rPr>
        <w:t>ational and international</w:t>
      </w:r>
    </w:p>
    <w:p w14:paraId="0C4B3B55" w14:textId="77777777" w:rsidR="006B4D8F" w:rsidRPr="004E2068" w:rsidRDefault="006B4D8F" w:rsidP="006B4D8F">
      <w:pPr>
        <w:tabs>
          <w:tab w:val="left" w:pos="7797"/>
        </w:tabs>
        <w:ind w:left="0" w:right="589"/>
        <w:rPr>
          <w:rFonts w:cs="Arial"/>
          <w:szCs w:val="20"/>
          <w:lang w:val="en-US"/>
        </w:rPr>
      </w:pPr>
      <w:r>
        <w:rPr>
          <w:rFonts w:cs="Arial"/>
          <w:szCs w:val="20"/>
          <w:lang w:val="en-US"/>
        </w:rPr>
        <w:t xml:space="preserve">In </w:t>
      </w:r>
      <w:r w:rsidRPr="004E2068">
        <w:rPr>
          <w:rFonts w:cs="Arial"/>
          <w:szCs w:val="20"/>
          <w:lang w:val="en-US"/>
        </w:rPr>
        <w:t xml:space="preserve">June </w:t>
      </w:r>
      <w:r>
        <w:rPr>
          <w:rFonts w:cs="Arial"/>
          <w:szCs w:val="20"/>
          <w:lang w:val="en-US"/>
        </w:rPr>
        <w:t xml:space="preserve">of </w:t>
      </w:r>
      <w:r w:rsidRPr="004E2068">
        <w:rPr>
          <w:rFonts w:cs="Arial"/>
          <w:szCs w:val="20"/>
          <w:lang w:val="en-US"/>
        </w:rPr>
        <w:t>2018</w:t>
      </w:r>
      <w:r>
        <w:rPr>
          <w:rFonts w:cs="Arial"/>
          <w:szCs w:val="20"/>
          <w:lang w:val="en-US"/>
        </w:rPr>
        <w:t>,</w:t>
      </w:r>
      <w:r w:rsidRPr="004E2068">
        <w:rPr>
          <w:rFonts w:cs="Arial"/>
          <w:szCs w:val="20"/>
          <w:lang w:val="en-US"/>
        </w:rPr>
        <w:t xml:space="preserve"> 700 employees moved to the</w:t>
      </w:r>
      <w:r>
        <w:rPr>
          <w:rFonts w:cs="Arial"/>
          <w:szCs w:val="20"/>
          <w:lang w:val="en-US"/>
        </w:rPr>
        <w:t>ir</w:t>
      </w:r>
      <w:r w:rsidRPr="004E2068">
        <w:rPr>
          <w:rFonts w:cs="Arial"/>
          <w:szCs w:val="20"/>
          <w:lang w:val="en-US"/>
        </w:rPr>
        <w:t xml:space="preserve"> new headquarters </w:t>
      </w:r>
      <w:r>
        <w:rPr>
          <w:rFonts w:cs="Arial"/>
          <w:szCs w:val="20"/>
          <w:lang w:val="en-US"/>
        </w:rPr>
        <w:t>named TGW E</w:t>
      </w:r>
      <w:r w:rsidRPr="004E2068">
        <w:rPr>
          <w:rFonts w:cs="Arial"/>
          <w:szCs w:val="20"/>
          <w:lang w:val="en-US"/>
        </w:rPr>
        <w:t>volution Park in Marchtrenk</w:t>
      </w:r>
      <w:r>
        <w:rPr>
          <w:rFonts w:cs="Arial"/>
          <w:szCs w:val="20"/>
          <w:lang w:val="en-US"/>
        </w:rPr>
        <w:t>, Upper Austria</w:t>
      </w:r>
      <w:r w:rsidRPr="004E2068">
        <w:rPr>
          <w:rFonts w:cs="Arial"/>
          <w:szCs w:val="20"/>
          <w:lang w:val="en-US"/>
        </w:rPr>
        <w:t xml:space="preserve">. </w:t>
      </w:r>
      <w:r w:rsidRPr="004E2068">
        <w:rPr>
          <w:rFonts w:cs="Arial"/>
          <w:b/>
          <w:szCs w:val="20"/>
          <w:lang w:val="en-US"/>
        </w:rPr>
        <w:t>Jörg Scheithauer</w:t>
      </w:r>
      <w:r>
        <w:rPr>
          <w:rFonts w:cs="Arial"/>
          <w:szCs w:val="20"/>
          <w:lang w:val="en-US"/>
        </w:rPr>
        <w:t xml:space="preserve">, CFO of the </w:t>
      </w:r>
      <w:r w:rsidRPr="004E2068">
        <w:rPr>
          <w:rFonts w:cs="Arial"/>
          <w:szCs w:val="20"/>
          <w:lang w:val="en-US"/>
        </w:rPr>
        <w:t>TGW Logistics Group, explains:</w:t>
      </w:r>
    </w:p>
    <w:p w14:paraId="3D2FEC2B" w14:textId="77777777" w:rsidR="006B4D8F" w:rsidRPr="004E2068" w:rsidRDefault="006B4D8F" w:rsidP="006B4D8F">
      <w:pPr>
        <w:tabs>
          <w:tab w:val="left" w:pos="7797"/>
        </w:tabs>
        <w:ind w:left="0" w:right="589"/>
        <w:rPr>
          <w:rFonts w:cs="Arial"/>
          <w:szCs w:val="20"/>
          <w:lang w:val="en-US"/>
        </w:rPr>
      </w:pPr>
    </w:p>
    <w:p w14:paraId="7284019D" w14:textId="77777777" w:rsidR="006B4D8F" w:rsidRPr="009C07CE" w:rsidRDefault="006B4D8F" w:rsidP="003328A6">
      <w:pPr>
        <w:tabs>
          <w:tab w:val="left" w:pos="7088"/>
        </w:tabs>
        <w:ind w:left="567" w:right="1582"/>
        <w:rPr>
          <w:rFonts w:cs="Arial"/>
          <w:i/>
          <w:sz w:val="18"/>
          <w:szCs w:val="18"/>
          <w:lang w:val="en-US"/>
        </w:rPr>
      </w:pPr>
      <w:r>
        <w:rPr>
          <w:rFonts w:cs="Arial"/>
          <w:i/>
          <w:sz w:val="18"/>
          <w:szCs w:val="18"/>
          <w:lang w:val="en-US"/>
        </w:rPr>
        <w:t xml:space="preserve">"With an investment volume of EUR 55 million, this new site offers a state-of-the-art work and living environment providing an activity-based work concept and high-quality equipment based on environmentally-friendly building technology.” In addition, corporate child care opened its doors in October of 2018. </w:t>
      </w:r>
      <w:r w:rsidRPr="009C07CE">
        <w:rPr>
          <w:rFonts w:cs="Arial"/>
          <w:i/>
          <w:sz w:val="18"/>
          <w:szCs w:val="18"/>
          <w:lang w:val="en-US"/>
        </w:rPr>
        <w:t xml:space="preserve">At TGW </w:t>
      </w:r>
      <w:r>
        <w:rPr>
          <w:rFonts w:cs="Arial"/>
          <w:i/>
          <w:sz w:val="18"/>
          <w:szCs w:val="18"/>
          <w:lang w:val="en-US"/>
        </w:rPr>
        <w:t xml:space="preserve">in Wels, </w:t>
      </w:r>
      <w:r w:rsidRPr="009C07CE">
        <w:rPr>
          <w:rFonts w:cs="Arial"/>
          <w:i/>
          <w:sz w:val="18"/>
          <w:szCs w:val="18"/>
          <w:lang w:val="en-US"/>
        </w:rPr>
        <w:t xml:space="preserve">more than two million </w:t>
      </w:r>
      <w:r>
        <w:rPr>
          <w:rFonts w:cs="Arial"/>
          <w:i/>
          <w:sz w:val="18"/>
          <w:szCs w:val="18"/>
          <w:lang w:val="en-US"/>
        </w:rPr>
        <w:t xml:space="preserve">euros have been invested </w:t>
      </w:r>
      <w:r w:rsidRPr="009C07CE">
        <w:rPr>
          <w:rFonts w:cs="Arial"/>
          <w:i/>
          <w:sz w:val="18"/>
          <w:szCs w:val="18"/>
          <w:lang w:val="en-US"/>
        </w:rPr>
        <w:t xml:space="preserve">in </w:t>
      </w:r>
      <w:r>
        <w:rPr>
          <w:rFonts w:cs="Arial"/>
          <w:i/>
          <w:sz w:val="18"/>
          <w:szCs w:val="18"/>
          <w:lang w:val="en-US"/>
        </w:rPr>
        <w:t xml:space="preserve">additional infrastructure </w:t>
      </w:r>
      <w:r w:rsidRPr="009C07CE">
        <w:rPr>
          <w:rFonts w:cs="Arial"/>
          <w:i/>
          <w:sz w:val="18"/>
          <w:szCs w:val="18"/>
          <w:lang w:val="en-US"/>
        </w:rPr>
        <w:t xml:space="preserve">modernization and improvement </w:t>
      </w:r>
      <w:r>
        <w:rPr>
          <w:rFonts w:cs="Arial"/>
          <w:i/>
          <w:sz w:val="18"/>
          <w:szCs w:val="18"/>
          <w:lang w:val="en-US"/>
        </w:rPr>
        <w:t xml:space="preserve">of our </w:t>
      </w:r>
      <w:r w:rsidRPr="009C07CE">
        <w:rPr>
          <w:rFonts w:cs="Arial"/>
          <w:i/>
          <w:sz w:val="18"/>
          <w:szCs w:val="18"/>
          <w:lang w:val="en-US"/>
        </w:rPr>
        <w:t xml:space="preserve">production </w:t>
      </w:r>
      <w:r>
        <w:rPr>
          <w:rFonts w:cs="Arial"/>
          <w:i/>
          <w:sz w:val="18"/>
          <w:szCs w:val="18"/>
          <w:lang w:val="en-US"/>
        </w:rPr>
        <w:t xml:space="preserve">facilities as well as the </w:t>
      </w:r>
      <w:r w:rsidRPr="009C07CE">
        <w:rPr>
          <w:rFonts w:cs="Arial"/>
          <w:i/>
          <w:sz w:val="18"/>
          <w:szCs w:val="18"/>
          <w:lang w:val="en-US"/>
        </w:rPr>
        <w:t>offices."</w:t>
      </w:r>
    </w:p>
    <w:p w14:paraId="4D3ED5A0" w14:textId="77777777" w:rsidR="006B4D8F" w:rsidRPr="009C07CE" w:rsidRDefault="006B4D8F" w:rsidP="006B4D8F">
      <w:pPr>
        <w:tabs>
          <w:tab w:val="left" w:pos="7797"/>
        </w:tabs>
        <w:ind w:left="0" w:right="589"/>
        <w:rPr>
          <w:rFonts w:cs="Arial"/>
          <w:szCs w:val="20"/>
          <w:lang w:val="en-US"/>
        </w:rPr>
      </w:pPr>
    </w:p>
    <w:p w14:paraId="7E96430C" w14:textId="3B3F0390" w:rsidR="006B4D8F" w:rsidRPr="000714A8" w:rsidRDefault="006B4D8F" w:rsidP="006B4D8F">
      <w:pPr>
        <w:tabs>
          <w:tab w:val="left" w:pos="7797"/>
        </w:tabs>
        <w:ind w:left="0" w:right="589"/>
        <w:rPr>
          <w:rFonts w:cs="Arial"/>
          <w:szCs w:val="20"/>
          <w:lang w:val="en-US"/>
        </w:rPr>
      </w:pPr>
      <w:r>
        <w:rPr>
          <w:rFonts w:cs="Arial"/>
          <w:szCs w:val="20"/>
          <w:lang w:val="en-US"/>
        </w:rPr>
        <w:t xml:space="preserve">New local offices have been </w:t>
      </w:r>
      <w:r w:rsidRPr="009C07CE">
        <w:rPr>
          <w:rFonts w:cs="Arial"/>
          <w:szCs w:val="20"/>
          <w:lang w:val="en-US"/>
        </w:rPr>
        <w:t>opened in Atlanta, Seattle</w:t>
      </w:r>
      <w:r>
        <w:rPr>
          <w:rFonts w:cs="Arial"/>
          <w:szCs w:val="20"/>
          <w:lang w:val="en-US"/>
        </w:rPr>
        <w:t xml:space="preserve">, and Paris, in order to </w:t>
      </w:r>
      <w:r w:rsidRPr="009C07CE">
        <w:rPr>
          <w:rFonts w:cs="Arial"/>
          <w:szCs w:val="20"/>
          <w:lang w:val="en-US"/>
        </w:rPr>
        <w:t xml:space="preserve">serve </w:t>
      </w:r>
      <w:r>
        <w:rPr>
          <w:rFonts w:cs="Arial"/>
          <w:szCs w:val="20"/>
          <w:lang w:val="en-US"/>
        </w:rPr>
        <w:t xml:space="preserve">these </w:t>
      </w:r>
      <w:r w:rsidRPr="009C07CE">
        <w:rPr>
          <w:rFonts w:cs="Arial"/>
          <w:szCs w:val="20"/>
          <w:lang w:val="en-US"/>
        </w:rPr>
        <w:t>important growth markets</w:t>
      </w:r>
      <w:r>
        <w:rPr>
          <w:rFonts w:cs="Arial"/>
          <w:szCs w:val="20"/>
          <w:lang w:val="en-US"/>
        </w:rPr>
        <w:t xml:space="preserve"> in the best possible way</w:t>
      </w:r>
      <w:r w:rsidRPr="009C07CE">
        <w:rPr>
          <w:rFonts w:cs="Arial"/>
          <w:szCs w:val="20"/>
          <w:lang w:val="en-US"/>
        </w:rPr>
        <w:t xml:space="preserve">. </w:t>
      </w:r>
      <w:r>
        <w:rPr>
          <w:rFonts w:cs="Arial"/>
          <w:szCs w:val="20"/>
          <w:lang w:val="en-US"/>
        </w:rPr>
        <w:t>U.S. subsidiary, TGW Systems Inc., acquired a building in Michigan, with a floor space of 16,000 square meters. The move from the company’s current site in Spring Lake will start at the end of October 2018.</w:t>
      </w:r>
      <w:r w:rsidRPr="009C07CE">
        <w:rPr>
          <w:rFonts w:cs="Arial"/>
          <w:szCs w:val="20"/>
          <w:lang w:val="en-US"/>
        </w:rPr>
        <w:t xml:space="preserve"> </w:t>
      </w:r>
      <w:r>
        <w:rPr>
          <w:rFonts w:cs="Arial"/>
          <w:szCs w:val="20"/>
          <w:lang w:val="en-US"/>
        </w:rPr>
        <w:t>This will strengthen</w:t>
      </w:r>
      <w:r w:rsidRPr="00377809">
        <w:rPr>
          <w:rFonts w:cs="Arial"/>
          <w:szCs w:val="20"/>
          <w:lang w:val="en-US"/>
        </w:rPr>
        <w:t xml:space="preserve"> </w:t>
      </w:r>
      <w:r>
        <w:rPr>
          <w:rFonts w:cs="Arial"/>
          <w:szCs w:val="20"/>
          <w:lang w:val="en-US"/>
        </w:rPr>
        <w:t>the global production alliance between Austria and China as well as prov</w:t>
      </w:r>
      <w:r w:rsidR="00B43BA1">
        <w:rPr>
          <w:rFonts w:cs="Arial"/>
          <w:szCs w:val="20"/>
          <w:lang w:val="en-US"/>
        </w:rPr>
        <w:t>ide sufficient space to support</w:t>
      </w:r>
      <w:r w:rsidRPr="00377809">
        <w:rPr>
          <w:rFonts w:cs="Arial"/>
          <w:szCs w:val="20"/>
          <w:lang w:val="en-US"/>
        </w:rPr>
        <w:t xml:space="preserve"> </w:t>
      </w:r>
      <w:r>
        <w:rPr>
          <w:rFonts w:cs="Arial"/>
          <w:szCs w:val="20"/>
          <w:lang w:val="en-US"/>
        </w:rPr>
        <w:t xml:space="preserve">the company’s </w:t>
      </w:r>
      <w:r w:rsidRPr="00377809">
        <w:rPr>
          <w:rFonts w:cs="Arial"/>
          <w:szCs w:val="20"/>
          <w:lang w:val="en-US"/>
        </w:rPr>
        <w:t xml:space="preserve">growth </w:t>
      </w:r>
      <w:r>
        <w:rPr>
          <w:rFonts w:cs="Arial"/>
          <w:szCs w:val="20"/>
          <w:lang w:val="en-US"/>
        </w:rPr>
        <w:t>i</w:t>
      </w:r>
      <w:r w:rsidRPr="00377809">
        <w:rPr>
          <w:rFonts w:cs="Arial"/>
          <w:szCs w:val="20"/>
          <w:lang w:val="en-US"/>
        </w:rPr>
        <w:t xml:space="preserve">n </w:t>
      </w:r>
      <w:r>
        <w:rPr>
          <w:rFonts w:cs="Arial"/>
          <w:szCs w:val="20"/>
          <w:lang w:val="en-US"/>
        </w:rPr>
        <w:t>the U.S</w:t>
      </w:r>
      <w:r w:rsidRPr="00377809">
        <w:rPr>
          <w:rFonts w:cs="Arial"/>
          <w:szCs w:val="20"/>
          <w:lang w:val="en-US"/>
        </w:rPr>
        <w:t xml:space="preserve">. </w:t>
      </w:r>
      <w:r>
        <w:rPr>
          <w:rFonts w:cs="Arial"/>
          <w:szCs w:val="20"/>
          <w:lang w:val="en-US"/>
        </w:rPr>
        <w:t>In total, the TGW group now has an international network of 26 offices on three continents</w:t>
      </w:r>
      <w:r w:rsidRPr="000714A8">
        <w:rPr>
          <w:rFonts w:cs="Arial"/>
          <w:szCs w:val="20"/>
          <w:lang w:val="en-US"/>
        </w:rPr>
        <w:t>.</w:t>
      </w:r>
    </w:p>
    <w:p w14:paraId="65972116" w14:textId="77777777" w:rsidR="006B4D8F" w:rsidRPr="000714A8" w:rsidRDefault="006B4D8F" w:rsidP="006B4D8F">
      <w:pPr>
        <w:tabs>
          <w:tab w:val="left" w:pos="7797"/>
        </w:tabs>
        <w:ind w:left="0" w:right="589"/>
        <w:rPr>
          <w:rFonts w:cs="Arial"/>
          <w:szCs w:val="20"/>
          <w:lang w:val="en-US"/>
        </w:rPr>
      </w:pPr>
    </w:p>
    <w:p w14:paraId="71DD4166" w14:textId="77777777" w:rsidR="006B4D8F" w:rsidRPr="000714A8" w:rsidRDefault="006B4D8F" w:rsidP="006B4D8F">
      <w:pPr>
        <w:tabs>
          <w:tab w:val="left" w:pos="7797"/>
        </w:tabs>
        <w:ind w:left="0" w:right="589"/>
        <w:rPr>
          <w:rFonts w:cs="Arial"/>
          <w:b/>
          <w:szCs w:val="20"/>
          <w:lang w:val="en-US"/>
        </w:rPr>
      </w:pPr>
      <w:r w:rsidRPr="000714A8">
        <w:rPr>
          <w:rFonts w:cs="Arial"/>
          <w:b/>
          <w:szCs w:val="20"/>
          <w:lang w:val="en-US"/>
        </w:rPr>
        <w:t>TGW</w:t>
      </w:r>
      <w:r>
        <w:rPr>
          <w:rFonts w:cs="Arial"/>
          <w:b/>
          <w:szCs w:val="20"/>
          <w:lang w:val="en-US"/>
        </w:rPr>
        <w:t>: A</w:t>
      </w:r>
      <w:r w:rsidRPr="000714A8">
        <w:rPr>
          <w:rFonts w:cs="Arial"/>
          <w:b/>
          <w:szCs w:val="20"/>
          <w:lang w:val="en-US"/>
        </w:rPr>
        <w:t xml:space="preserve"> major </w:t>
      </w:r>
      <w:r>
        <w:rPr>
          <w:rFonts w:cs="Arial"/>
          <w:b/>
          <w:szCs w:val="20"/>
          <w:lang w:val="en-US"/>
        </w:rPr>
        <w:t xml:space="preserve">software </w:t>
      </w:r>
      <w:r w:rsidRPr="000714A8">
        <w:rPr>
          <w:rFonts w:cs="Arial"/>
          <w:b/>
          <w:szCs w:val="20"/>
          <w:lang w:val="en-US"/>
        </w:rPr>
        <w:t xml:space="preserve">employer </w:t>
      </w:r>
    </w:p>
    <w:p w14:paraId="5022E249" w14:textId="77777777" w:rsidR="006B4D8F" w:rsidRPr="000714A8" w:rsidRDefault="006B4D8F" w:rsidP="006B4D8F">
      <w:pPr>
        <w:tabs>
          <w:tab w:val="left" w:pos="7797"/>
        </w:tabs>
        <w:ind w:left="0" w:right="589"/>
        <w:rPr>
          <w:rFonts w:cs="Arial"/>
          <w:szCs w:val="20"/>
          <w:lang w:val="en-US"/>
        </w:rPr>
      </w:pPr>
      <w:r w:rsidRPr="000714A8">
        <w:rPr>
          <w:rFonts w:cs="Arial"/>
          <w:szCs w:val="20"/>
          <w:lang w:val="en-US"/>
        </w:rPr>
        <w:t>A central component of t</w:t>
      </w:r>
      <w:r>
        <w:rPr>
          <w:rFonts w:cs="Arial"/>
          <w:szCs w:val="20"/>
          <w:lang w:val="en-US"/>
        </w:rPr>
        <w:t xml:space="preserve">he company's development is </w:t>
      </w:r>
      <w:r w:rsidRPr="000714A8">
        <w:rPr>
          <w:rFonts w:cs="Arial"/>
          <w:szCs w:val="20"/>
          <w:lang w:val="en-US"/>
        </w:rPr>
        <w:t>software expertise</w:t>
      </w:r>
      <w:r>
        <w:rPr>
          <w:rFonts w:cs="Arial"/>
          <w:szCs w:val="20"/>
          <w:lang w:val="en-US"/>
        </w:rPr>
        <w:t>, a line of business which has</w:t>
      </w:r>
      <w:r w:rsidRPr="000714A8">
        <w:rPr>
          <w:rFonts w:cs="Arial"/>
          <w:szCs w:val="20"/>
          <w:lang w:val="en-US"/>
        </w:rPr>
        <w:t xml:space="preserve"> continually </w:t>
      </w:r>
      <w:r>
        <w:rPr>
          <w:rFonts w:cs="Arial"/>
          <w:szCs w:val="20"/>
          <w:lang w:val="en-US"/>
        </w:rPr>
        <w:t xml:space="preserve">grown </w:t>
      </w:r>
      <w:r w:rsidRPr="000714A8">
        <w:rPr>
          <w:rFonts w:cs="Arial"/>
          <w:szCs w:val="20"/>
          <w:lang w:val="en-US"/>
        </w:rPr>
        <w:t xml:space="preserve">in recent years and </w:t>
      </w:r>
      <w:r>
        <w:rPr>
          <w:rFonts w:cs="Arial"/>
          <w:szCs w:val="20"/>
          <w:lang w:val="en-US"/>
        </w:rPr>
        <w:t>will continue</w:t>
      </w:r>
      <w:r w:rsidRPr="000714A8">
        <w:rPr>
          <w:rFonts w:cs="Arial"/>
          <w:szCs w:val="20"/>
          <w:lang w:val="en-US"/>
        </w:rPr>
        <w:t xml:space="preserve"> to </w:t>
      </w:r>
      <w:r>
        <w:rPr>
          <w:rFonts w:cs="Arial"/>
          <w:szCs w:val="20"/>
          <w:lang w:val="en-US"/>
        </w:rPr>
        <w:t>remain</w:t>
      </w:r>
      <w:r w:rsidRPr="000714A8">
        <w:rPr>
          <w:rFonts w:cs="Arial"/>
          <w:szCs w:val="20"/>
          <w:lang w:val="en-US"/>
        </w:rPr>
        <w:t xml:space="preserve"> a </w:t>
      </w:r>
      <w:r>
        <w:rPr>
          <w:rFonts w:cs="Arial"/>
          <w:szCs w:val="20"/>
          <w:lang w:val="en-US"/>
        </w:rPr>
        <w:t xml:space="preserve">central </w:t>
      </w:r>
      <w:r w:rsidRPr="000714A8">
        <w:rPr>
          <w:rFonts w:cs="Arial"/>
          <w:szCs w:val="20"/>
          <w:lang w:val="en-US"/>
        </w:rPr>
        <w:t>focus</w:t>
      </w:r>
      <w:r>
        <w:rPr>
          <w:rFonts w:cs="Arial"/>
          <w:szCs w:val="20"/>
          <w:lang w:val="en-US"/>
        </w:rPr>
        <w:t xml:space="preserve"> for TGW</w:t>
      </w:r>
      <w:r w:rsidRPr="000714A8">
        <w:rPr>
          <w:rFonts w:cs="Arial"/>
          <w:szCs w:val="20"/>
          <w:lang w:val="en-US"/>
        </w:rPr>
        <w:t xml:space="preserve">. CEO </w:t>
      </w:r>
      <w:r w:rsidRPr="000714A8">
        <w:rPr>
          <w:rFonts w:cs="Arial"/>
          <w:b/>
          <w:szCs w:val="20"/>
          <w:lang w:val="en-US"/>
        </w:rPr>
        <w:t>Harald Schröpf</w:t>
      </w:r>
      <w:r w:rsidRPr="000714A8">
        <w:rPr>
          <w:rFonts w:cs="Arial"/>
          <w:szCs w:val="20"/>
          <w:lang w:val="en-US"/>
        </w:rPr>
        <w:t xml:space="preserve"> </w:t>
      </w:r>
      <w:r>
        <w:rPr>
          <w:rFonts w:cs="Arial"/>
          <w:szCs w:val="20"/>
          <w:lang w:val="en-US"/>
        </w:rPr>
        <w:t>emphasiz</w:t>
      </w:r>
      <w:r w:rsidRPr="000714A8">
        <w:rPr>
          <w:rFonts w:cs="Arial"/>
          <w:szCs w:val="20"/>
          <w:lang w:val="en-US"/>
        </w:rPr>
        <w:t>es:</w:t>
      </w:r>
    </w:p>
    <w:p w14:paraId="654FEAA7" w14:textId="77777777" w:rsidR="006B4D8F" w:rsidRPr="000714A8" w:rsidRDefault="006B4D8F" w:rsidP="006B4D8F">
      <w:pPr>
        <w:tabs>
          <w:tab w:val="left" w:pos="7797"/>
        </w:tabs>
        <w:ind w:left="0" w:right="589"/>
        <w:rPr>
          <w:rFonts w:cs="Arial"/>
          <w:szCs w:val="20"/>
          <w:lang w:val="en-US"/>
        </w:rPr>
      </w:pPr>
    </w:p>
    <w:p w14:paraId="45E9E43B" w14:textId="77777777" w:rsidR="006B4D8F" w:rsidRPr="000714A8" w:rsidRDefault="006B4D8F" w:rsidP="003328A6">
      <w:pPr>
        <w:tabs>
          <w:tab w:val="left" w:pos="6663"/>
          <w:tab w:val="left" w:pos="7088"/>
        </w:tabs>
        <w:ind w:left="567" w:right="1582"/>
        <w:rPr>
          <w:rFonts w:cs="Arial"/>
          <w:i/>
          <w:sz w:val="18"/>
          <w:szCs w:val="18"/>
          <w:lang w:val="en-US"/>
        </w:rPr>
      </w:pPr>
      <w:r w:rsidRPr="000714A8">
        <w:rPr>
          <w:rFonts w:cs="Arial"/>
          <w:i/>
          <w:sz w:val="18"/>
          <w:szCs w:val="18"/>
          <w:lang w:val="en-US"/>
        </w:rPr>
        <w:t>"Software know-how is an essential core competence for class</w:t>
      </w:r>
      <w:r>
        <w:rPr>
          <w:rFonts w:cs="Arial"/>
          <w:i/>
          <w:sz w:val="18"/>
          <w:szCs w:val="18"/>
          <w:lang w:val="en-US"/>
        </w:rPr>
        <w:t>ic warehouse management systems</w:t>
      </w:r>
      <w:r w:rsidRPr="000714A8">
        <w:rPr>
          <w:rFonts w:cs="Arial"/>
          <w:i/>
          <w:sz w:val="18"/>
          <w:szCs w:val="18"/>
          <w:lang w:val="en-US"/>
        </w:rPr>
        <w:t xml:space="preserve"> as well as </w:t>
      </w:r>
      <w:r>
        <w:rPr>
          <w:rFonts w:cs="Arial"/>
          <w:i/>
          <w:sz w:val="18"/>
          <w:szCs w:val="18"/>
          <w:lang w:val="en-US"/>
        </w:rPr>
        <w:t xml:space="preserve">in terms of the business </w:t>
      </w:r>
      <w:r w:rsidRPr="000714A8">
        <w:rPr>
          <w:rFonts w:cs="Arial"/>
          <w:i/>
          <w:sz w:val="18"/>
          <w:szCs w:val="18"/>
          <w:lang w:val="en-US"/>
        </w:rPr>
        <w:t>opportunities that digitization</w:t>
      </w:r>
      <w:r>
        <w:rPr>
          <w:rFonts w:cs="Arial"/>
          <w:i/>
          <w:sz w:val="18"/>
          <w:szCs w:val="18"/>
          <w:lang w:val="en-US"/>
        </w:rPr>
        <w:t xml:space="preserve"> now provides</w:t>
      </w:r>
      <w:r w:rsidRPr="000714A8">
        <w:rPr>
          <w:rFonts w:cs="Arial"/>
          <w:i/>
          <w:sz w:val="18"/>
          <w:szCs w:val="18"/>
          <w:lang w:val="en-US"/>
        </w:rPr>
        <w:t>. We are constantly on the search for highly qualified specialists in this area</w:t>
      </w:r>
      <w:r>
        <w:rPr>
          <w:rFonts w:cs="Arial"/>
          <w:i/>
          <w:sz w:val="18"/>
          <w:szCs w:val="18"/>
          <w:lang w:val="en-US"/>
        </w:rPr>
        <w:t xml:space="preserve"> in which we will continue </w:t>
      </w:r>
      <w:r w:rsidRPr="000714A8">
        <w:rPr>
          <w:rFonts w:cs="Arial"/>
          <w:i/>
          <w:sz w:val="18"/>
          <w:szCs w:val="18"/>
          <w:lang w:val="en-US"/>
        </w:rPr>
        <w:t xml:space="preserve">to invest heavily. As a system integrator, TGW </w:t>
      </w:r>
      <w:r>
        <w:rPr>
          <w:rFonts w:cs="Arial"/>
          <w:i/>
          <w:sz w:val="18"/>
          <w:szCs w:val="18"/>
          <w:lang w:val="en-US"/>
        </w:rPr>
        <w:t xml:space="preserve">not only </w:t>
      </w:r>
      <w:r w:rsidRPr="000714A8">
        <w:rPr>
          <w:rFonts w:cs="Arial"/>
          <w:i/>
          <w:sz w:val="18"/>
          <w:szCs w:val="18"/>
          <w:lang w:val="en-US"/>
        </w:rPr>
        <w:t>manufactures mecha</w:t>
      </w:r>
      <w:r>
        <w:rPr>
          <w:rFonts w:cs="Arial"/>
          <w:i/>
          <w:sz w:val="18"/>
          <w:szCs w:val="18"/>
          <w:lang w:val="en-US"/>
        </w:rPr>
        <w:t>tronic components, but we also connect them via software – as well as to</w:t>
      </w:r>
      <w:r w:rsidRPr="000714A8">
        <w:rPr>
          <w:rFonts w:cs="Arial"/>
          <w:i/>
          <w:sz w:val="18"/>
          <w:szCs w:val="18"/>
          <w:lang w:val="en-US"/>
        </w:rPr>
        <w:t xml:space="preserve"> </w:t>
      </w:r>
      <w:r>
        <w:rPr>
          <w:rFonts w:cs="Arial"/>
          <w:i/>
          <w:sz w:val="18"/>
          <w:szCs w:val="18"/>
          <w:lang w:val="en-US"/>
        </w:rPr>
        <w:t>our customers’ ERP systems</w:t>
      </w:r>
      <w:r w:rsidRPr="000714A8">
        <w:rPr>
          <w:rFonts w:cs="Arial"/>
          <w:i/>
          <w:sz w:val="18"/>
          <w:szCs w:val="18"/>
          <w:lang w:val="en-US"/>
        </w:rPr>
        <w:t>."</w:t>
      </w:r>
    </w:p>
    <w:p w14:paraId="38E583ED" w14:textId="77777777" w:rsidR="006B4D8F" w:rsidRPr="000714A8" w:rsidRDefault="006B4D8F" w:rsidP="003328A6">
      <w:pPr>
        <w:tabs>
          <w:tab w:val="left" w:pos="7797"/>
        </w:tabs>
        <w:ind w:left="567" w:right="1582"/>
        <w:rPr>
          <w:rFonts w:cs="Arial"/>
          <w:szCs w:val="20"/>
          <w:lang w:val="en-US"/>
        </w:rPr>
      </w:pPr>
    </w:p>
    <w:p w14:paraId="5C5FEE9E" w14:textId="77777777" w:rsidR="00E91E3A" w:rsidRPr="005436D2" w:rsidRDefault="00E91E3A" w:rsidP="00E20D35">
      <w:pPr>
        <w:spacing w:line="360" w:lineRule="auto"/>
        <w:ind w:left="0" w:right="1843"/>
        <w:jc w:val="left"/>
        <w:rPr>
          <w:sz w:val="22"/>
          <w:lang w:val="en-US"/>
        </w:rPr>
      </w:pPr>
    </w:p>
    <w:p w14:paraId="675203D4" w14:textId="77777777" w:rsidR="00E91E3A" w:rsidRPr="005436D2" w:rsidRDefault="00E91E3A" w:rsidP="00E20D35">
      <w:pPr>
        <w:spacing w:line="360" w:lineRule="auto"/>
        <w:ind w:left="0" w:right="1843"/>
        <w:jc w:val="left"/>
        <w:rPr>
          <w:sz w:val="22"/>
          <w:lang w:val="en-US"/>
        </w:rPr>
      </w:pPr>
    </w:p>
    <w:p w14:paraId="5069D373" w14:textId="77777777" w:rsidR="00E91E3A" w:rsidRPr="005436D2" w:rsidRDefault="00E91E3A" w:rsidP="00E20D35">
      <w:pPr>
        <w:spacing w:line="360" w:lineRule="auto"/>
        <w:ind w:left="0" w:right="1843"/>
        <w:jc w:val="left"/>
        <w:rPr>
          <w:sz w:val="22"/>
          <w:lang w:val="en-US"/>
        </w:rPr>
      </w:pPr>
    </w:p>
    <w:p w14:paraId="06E1D127" w14:textId="621F33B7" w:rsidR="00E91E3A" w:rsidRPr="005436D2" w:rsidRDefault="00E91E3A" w:rsidP="00E20D35">
      <w:pPr>
        <w:spacing w:line="360" w:lineRule="auto"/>
        <w:ind w:left="0" w:right="1843"/>
        <w:jc w:val="left"/>
        <w:rPr>
          <w:sz w:val="22"/>
          <w:lang w:val="en-US"/>
        </w:rPr>
      </w:pPr>
    </w:p>
    <w:p w14:paraId="620FE179" w14:textId="31BD018C" w:rsidR="00AC3597" w:rsidRPr="005436D2" w:rsidRDefault="00AC3597" w:rsidP="00E20D35">
      <w:pPr>
        <w:spacing w:line="360" w:lineRule="auto"/>
        <w:ind w:left="0" w:right="1843"/>
        <w:jc w:val="left"/>
        <w:rPr>
          <w:sz w:val="22"/>
          <w:lang w:val="en-US"/>
        </w:rPr>
      </w:pPr>
    </w:p>
    <w:p w14:paraId="7FE2E300" w14:textId="5DE7F4A1" w:rsidR="00AC3597" w:rsidRPr="005436D2" w:rsidRDefault="00AC3597" w:rsidP="00E20D35">
      <w:pPr>
        <w:spacing w:line="360" w:lineRule="auto"/>
        <w:ind w:left="0" w:right="1843"/>
        <w:jc w:val="left"/>
        <w:rPr>
          <w:sz w:val="22"/>
          <w:lang w:val="en-US"/>
        </w:rPr>
      </w:pPr>
    </w:p>
    <w:p w14:paraId="202167A3" w14:textId="77777777" w:rsidR="00C442CC" w:rsidRPr="005436D2" w:rsidRDefault="00C442CC" w:rsidP="00E20D35">
      <w:pPr>
        <w:spacing w:line="360" w:lineRule="auto"/>
        <w:ind w:left="0" w:right="1843"/>
        <w:jc w:val="left"/>
        <w:rPr>
          <w:sz w:val="22"/>
          <w:lang w:val="en-US"/>
        </w:rPr>
      </w:pPr>
    </w:p>
    <w:p w14:paraId="3C91A0F9" w14:textId="77777777" w:rsidR="00142599" w:rsidRPr="00CD7836" w:rsidRDefault="00B034A0" w:rsidP="00E20D35">
      <w:pPr>
        <w:spacing w:line="360" w:lineRule="auto"/>
        <w:ind w:left="0" w:right="1843"/>
        <w:jc w:val="left"/>
        <w:rPr>
          <w:lang w:val="en-US"/>
        </w:rPr>
      </w:pPr>
      <w:hyperlink r:id="rId8" w:history="1">
        <w:r w:rsidR="006F0740" w:rsidRPr="00CD7836">
          <w:rPr>
            <w:rStyle w:val="Hyperlink"/>
            <w:lang w:val="en-US"/>
          </w:rPr>
          <w:t>www.tgw-group.com</w:t>
        </w:r>
      </w:hyperlink>
    </w:p>
    <w:p w14:paraId="39D9323F" w14:textId="77777777" w:rsidR="00D72569" w:rsidRPr="00CD7836" w:rsidRDefault="00D72569" w:rsidP="00E20D35">
      <w:pPr>
        <w:spacing w:line="360" w:lineRule="auto"/>
        <w:ind w:left="0" w:right="1843"/>
        <w:jc w:val="left"/>
        <w:rPr>
          <w:rFonts w:cs="Arial"/>
          <w:szCs w:val="20"/>
          <w:lang w:val="en-US"/>
        </w:rPr>
      </w:pPr>
    </w:p>
    <w:p w14:paraId="7E446AA6" w14:textId="7A0EF6ED" w:rsidR="00DD70FB" w:rsidRPr="00DD70FB" w:rsidRDefault="00E54E75" w:rsidP="00E20D35">
      <w:pPr>
        <w:spacing w:line="360" w:lineRule="auto"/>
        <w:ind w:left="0" w:right="1843"/>
        <w:jc w:val="left"/>
        <w:rPr>
          <w:rFonts w:cs="Arial"/>
          <w:szCs w:val="20"/>
          <w:lang w:val="en-US"/>
        </w:rPr>
      </w:pPr>
      <w:r>
        <w:rPr>
          <w:rFonts w:cs="Arial"/>
          <w:b/>
          <w:szCs w:val="20"/>
          <w:lang w:val="en-US"/>
        </w:rPr>
        <w:t>About TGW L</w:t>
      </w:r>
      <w:r w:rsidR="00DD70FB" w:rsidRPr="00E54E75">
        <w:rPr>
          <w:rFonts w:cs="Arial"/>
          <w:b/>
          <w:szCs w:val="20"/>
          <w:lang w:val="en-US"/>
        </w:rPr>
        <w:t>ogistics</w:t>
      </w:r>
      <w:r w:rsidR="00DD70FB" w:rsidRPr="00DD70FB">
        <w:rPr>
          <w:rFonts w:cs="Arial"/>
          <w:szCs w:val="20"/>
          <w:lang w:val="en-US"/>
        </w:rPr>
        <w:t>:</w:t>
      </w:r>
    </w:p>
    <w:p w14:paraId="636A7DFF" w14:textId="79CA3148" w:rsidR="005A1402" w:rsidRDefault="00DD70FB" w:rsidP="00E20D35">
      <w:pPr>
        <w:spacing w:line="360" w:lineRule="auto"/>
        <w:ind w:left="0" w:right="1843"/>
        <w:jc w:val="left"/>
        <w:rPr>
          <w:rFonts w:cs="Arial"/>
          <w:szCs w:val="20"/>
          <w:lang w:val="en-US"/>
        </w:rPr>
      </w:pPr>
      <w:r>
        <w:rPr>
          <w:rFonts w:cs="Arial"/>
          <w:szCs w:val="20"/>
          <w:lang w:val="en-US"/>
        </w:rPr>
        <w:t>The TGW Logistics G</w:t>
      </w:r>
      <w:r w:rsidRPr="00DD70FB">
        <w:rPr>
          <w:rFonts w:cs="Arial"/>
          <w:szCs w:val="20"/>
          <w:lang w:val="en-US"/>
        </w:rPr>
        <w:t>roup is a worldwide leading provider of intralogistics</w:t>
      </w:r>
      <w:r>
        <w:rPr>
          <w:rFonts w:cs="Arial"/>
          <w:szCs w:val="20"/>
          <w:lang w:val="en-US"/>
        </w:rPr>
        <w:t xml:space="preserve"> solutions. F</w:t>
      </w:r>
      <w:r w:rsidRPr="00DD70FB">
        <w:rPr>
          <w:rFonts w:cs="Arial"/>
          <w:szCs w:val="20"/>
          <w:lang w:val="en-US"/>
        </w:rPr>
        <w:t>or almost 50 years</w:t>
      </w:r>
      <w:r>
        <w:rPr>
          <w:rFonts w:cs="Arial"/>
          <w:szCs w:val="20"/>
          <w:lang w:val="en-US"/>
        </w:rPr>
        <w:t>, this</w:t>
      </w:r>
      <w:r w:rsidRPr="00DD70FB">
        <w:rPr>
          <w:rFonts w:cs="Arial"/>
          <w:szCs w:val="20"/>
          <w:lang w:val="en-US"/>
        </w:rPr>
        <w:t xml:space="preserve"> Austrian specialist </w:t>
      </w:r>
      <w:r w:rsidR="00E54E75">
        <w:rPr>
          <w:rFonts w:cs="Arial"/>
          <w:szCs w:val="20"/>
          <w:lang w:val="en-US"/>
        </w:rPr>
        <w:t>has been providing</w:t>
      </w:r>
      <w:r>
        <w:rPr>
          <w:rFonts w:cs="Arial"/>
          <w:szCs w:val="20"/>
          <w:lang w:val="en-US"/>
        </w:rPr>
        <w:t xml:space="preserve"> </w:t>
      </w:r>
      <w:r w:rsidRPr="00DD70FB">
        <w:rPr>
          <w:rFonts w:cs="Arial"/>
          <w:szCs w:val="20"/>
          <w:lang w:val="en-US"/>
        </w:rPr>
        <w:t xml:space="preserve">automated systems </w:t>
      </w:r>
      <w:r w:rsidR="00E54E75">
        <w:rPr>
          <w:rFonts w:cs="Arial"/>
          <w:szCs w:val="20"/>
          <w:lang w:val="en-US"/>
        </w:rPr>
        <w:t xml:space="preserve">for </w:t>
      </w:r>
      <w:r>
        <w:rPr>
          <w:rFonts w:cs="Arial"/>
          <w:szCs w:val="20"/>
          <w:lang w:val="en-US"/>
        </w:rPr>
        <w:t xml:space="preserve">international customers – from conveyors </w:t>
      </w:r>
      <w:r w:rsidR="00E54E75">
        <w:rPr>
          <w:rFonts w:cs="Arial"/>
          <w:szCs w:val="20"/>
          <w:lang w:val="en-US"/>
        </w:rPr>
        <w:t>for boxes</w:t>
      </w:r>
      <w:r w:rsidRPr="00DD70FB">
        <w:rPr>
          <w:rFonts w:cs="Arial"/>
          <w:szCs w:val="20"/>
          <w:lang w:val="en-US"/>
        </w:rPr>
        <w:t xml:space="preserve"> and containers to picking robots. The </w:t>
      </w:r>
      <w:r>
        <w:rPr>
          <w:rFonts w:cs="Arial"/>
          <w:szCs w:val="20"/>
          <w:lang w:val="en-US"/>
        </w:rPr>
        <w:t>company’s portfolio includes small-scale systems</w:t>
      </w:r>
      <w:r w:rsidRPr="00DD70FB">
        <w:rPr>
          <w:rFonts w:cs="Arial"/>
          <w:szCs w:val="20"/>
          <w:lang w:val="en-US"/>
        </w:rPr>
        <w:t xml:space="preserve"> as well as </w:t>
      </w:r>
      <w:r w:rsidR="00E54E75">
        <w:rPr>
          <w:rFonts w:cs="Arial"/>
          <w:szCs w:val="20"/>
          <w:lang w:val="en-US"/>
        </w:rPr>
        <w:t xml:space="preserve">highly </w:t>
      </w:r>
      <w:r w:rsidRPr="00DD70FB">
        <w:rPr>
          <w:rFonts w:cs="Arial"/>
          <w:szCs w:val="20"/>
          <w:lang w:val="en-US"/>
        </w:rPr>
        <w:t>complex logistics ce</w:t>
      </w:r>
      <w:r>
        <w:rPr>
          <w:rFonts w:cs="Arial"/>
          <w:szCs w:val="20"/>
          <w:lang w:val="en-US"/>
        </w:rPr>
        <w:t xml:space="preserve">nters. TGW </w:t>
      </w:r>
      <w:r w:rsidR="00BC367F">
        <w:rPr>
          <w:rFonts w:cs="Arial"/>
          <w:szCs w:val="20"/>
          <w:lang w:val="en-US"/>
        </w:rPr>
        <w:t xml:space="preserve">manufactures its products </w:t>
      </w:r>
      <w:r w:rsidRPr="00DD70FB">
        <w:rPr>
          <w:rFonts w:cs="Arial"/>
          <w:szCs w:val="20"/>
          <w:lang w:val="en-US"/>
        </w:rPr>
        <w:t>in Wels</w:t>
      </w:r>
      <w:r>
        <w:rPr>
          <w:rFonts w:cs="Arial"/>
          <w:szCs w:val="20"/>
          <w:lang w:val="en-US"/>
        </w:rPr>
        <w:t xml:space="preserve">, </w:t>
      </w:r>
      <w:r w:rsidR="00BC367F">
        <w:rPr>
          <w:rFonts w:cs="Arial"/>
          <w:szCs w:val="20"/>
          <w:lang w:val="en-US"/>
        </w:rPr>
        <w:t>Austria,</w:t>
      </w:r>
      <w:r w:rsidRPr="00DD70FB">
        <w:rPr>
          <w:rFonts w:cs="Arial"/>
          <w:szCs w:val="20"/>
          <w:lang w:val="en-US"/>
        </w:rPr>
        <w:t xml:space="preserve"> and </w:t>
      </w:r>
      <w:r w:rsidR="00E54E75">
        <w:rPr>
          <w:rFonts w:cs="Arial"/>
          <w:szCs w:val="20"/>
          <w:lang w:val="en-US"/>
        </w:rPr>
        <w:t xml:space="preserve">also provides </w:t>
      </w:r>
      <w:r w:rsidRPr="00DD70FB">
        <w:rPr>
          <w:rFonts w:cs="Arial"/>
          <w:szCs w:val="20"/>
          <w:lang w:val="en-US"/>
        </w:rPr>
        <w:t>pla</w:t>
      </w:r>
      <w:r>
        <w:rPr>
          <w:rFonts w:cs="Arial"/>
          <w:szCs w:val="20"/>
          <w:lang w:val="en-US"/>
        </w:rPr>
        <w:t>nning, implementation, and after-</w:t>
      </w:r>
      <w:r w:rsidR="00E54E75">
        <w:rPr>
          <w:rFonts w:cs="Arial"/>
          <w:szCs w:val="20"/>
          <w:lang w:val="en-US"/>
        </w:rPr>
        <w:t>sales service</w:t>
      </w:r>
      <w:r w:rsidR="00885DC8">
        <w:rPr>
          <w:rFonts w:cs="Arial"/>
          <w:szCs w:val="20"/>
          <w:lang w:val="en-US"/>
        </w:rPr>
        <w:t>s</w:t>
      </w:r>
      <w:r w:rsidR="00E54E75">
        <w:rPr>
          <w:rFonts w:cs="Arial"/>
          <w:szCs w:val="20"/>
          <w:lang w:val="en-US"/>
        </w:rPr>
        <w:t xml:space="preserve"> for</w:t>
      </w:r>
      <w:r w:rsidRPr="00DD70FB">
        <w:rPr>
          <w:rFonts w:cs="Arial"/>
          <w:szCs w:val="20"/>
          <w:lang w:val="en-US"/>
        </w:rPr>
        <w:t xml:space="preserve"> projects as </w:t>
      </w:r>
      <w:r w:rsidR="00E54E75">
        <w:rPr>
          <w:rFonts w:cs="Arial"/>
          <w:szCs w:val="20"/>
          <w:lang w:val="en-US"/>
        </w:rPr>
        <w:t xml:space="preserve">a </w:t>
      </w:r>
      <w:r w:rsidRPr="00DD70FB">
        <w:rPr>
          <w:rFonts w:cs="Arial"/>
          <w:szCs w:val="20"/>
          <w:lang w:val="en-US"/>
        </w:rPr>
        <w:t>general contracto</w:t>
      </w:r>
      <w:r w:rsidR="00BC367F">
        <w:rPr>
          <w:rFonts w:cs="Arial"/>
          <w:szCs w:val="20"/>
          <w:lang w:val="en-US"/>
        </w:rPr>
        <w:t>r.</w:t>
      </w:r>
    </w:p>
    <w:p w14:paraId="7FEBDAE9" w14:textId="77777777" w:rsidR="00BC367F" w:rsidRPr="00DD70FB" w:rsidRDefault="00BC367F" w:rsidP="00E20D35">
      <w:pPr>
        <w:spacing w:line="360" w:lineRule="auto"/>
        <w:ind w:left="0" w:right="1843"/>
        <w:jc w:val="left"/>
        <w:rPr>
          <w:rFonts w:cs="Arial"/>
          <w:szCs w:val="20"/>
          <w:lang w:val="en-US"/>
        </w:rPr>
      </w:pPr>
    </w:p>
    <w:p w14:paraId="7C464EC9" w14:textId="43A335DB" w:rsidR="00BC367F" w:rsidRPr="00BC367F" w:rsidRDefault="00BC367F" w:rsidP="00E20D35">
      <w:pPr>
        <w:spacing w:line="360" w:lineRule="auto"/>
        <w:ind w:left="0" w:right="1843"/>
        <w:jc w:val="left"/>
        <w:rPr>
          <w:rFonts w:cs="Arial"/>
          <w:szCs w:val="20"/>
          <w:lang w:val="en-US"/>
        </w:rPr>
      </w:pPr>
      <w:r w:rsidRPr="00BC367F">
        <w:rPr>
          <w:rFonts w:cs="Arial"/>
          <w:szCs w:val="20"/>
          <w:lang w:val="en-US"/>
        </w:rPr>
        <w:t>With approximately 3,</w:t>
      </w:r>
      <w:r w:rsidR="008B43F7">
        <w:rPr>
          <w:rFonts w:cs="Arial"/>
          <w:szCs w:val="20"/>
          <w:lang w:val="en-US"/>
        </w:rPr>
        <w:t>3</w:t>
      </w:r>
      <w:r w:rsidRPr="00BC367F">
        <w:rPr>
          <w:rFonts w:cs="Arial"/>
          <w:szCs w:val="20"/>
          <w:lang w:val="en-US"/>
        </w:rPr>
        <w:t xml:space="preserve">00 employees, </w:t>
      </w:r>
      <w:r w:rsidR="005A1402" w:rsidRPr="00BC367F">
        <w:rPr>
          <w:rFonts w:cs="Arial"/>
          <w:szCs w:val="20"/>
          <w:lang w:val="en-US"/>
        </w:rPr>
        <w:t xml:space="preserve">TGW Logistics Group </w:t>
      </w:r>
      <w:r w:rsidRPr="00BC367F">
        <w:rPr>
          <w:rFonts w:cs="Arial"/>
          <w:szCs w:val="20"/>
          <w:lang w:val="en-US"/>
        </w:rPr>
        <w:t xml:space="preserve">has offices </w:t>
      </w:r>
      <w:r w:rsidR="005A1402" w:rsidRPr="00BC367F">
        <w:rPr>
          <w:rFonts w:cs="Arial"/>
          <w:szCs w:val="20"/>
          <w:lang w:val="en-US"/>
        </w:rPr>
        <w:t>in Europa, China</w:t>
      </w:r>
      <w:r w:rsidRPr="00BC367F">
        <w:rPr>
          <w:rFonts w:cs="Arial"/>
          <w:szCs w:val="20"/>
          <w:lang w:val="en-US"/>
        </w:rPr>
        <w:t>,</w:t>
      </w:r>
      <w:r w:rsidR="005A1402" w:rsidRPr="00BC367F">
        <w:rPr>
          <w:rFonts w:cs="Arial"/>
          <w:szCs w:val="20"/>
          <w:lang w:val="en-US"/>
        </w:rPr>
        <w:t xml:space="preserve"> </w:t>
      </w:r>
      <w:r w:rsidRPr="00BC367F">
        <w:rPr>
          <w:rFonts w:cs="Arial"/>
          <w:szCs w:val="20"/>
          <w:lang w:val="en-US"/>
        </w:rPr>
        <w:t xml:space="preserve">and in the </w:t>
      </w:r>
      <w:r w:rsidR="005A1402" w:rsidRPr="00BC367F">
        <w:rPr>
          <w:rFonts w:cs="Arial"/>
          <w:szCs w:val="20"/>
          <w:lang w:val="en-US"/>
        </w:rPr>
        <w:t>U</w:t>
      </w:r>
      <w:r w:rsidR="00885DC8">
        <w:rPr>
          <w:rFonts w:cs="Arial"/>
          <w:szCs w:val="20"/>
          <w:lang w:val="en-US"/>
        </w:rPr>
        <w:t>.</w:t>
      </w:r>
      <w:r w:rsidR="005A1402" w:rsidRPr="00BC367F">
        <w:rPr>
          <w:rFonts w:cs="Arial"/>
          <w:szCs w:val="20"/>
          <w:lang w:val="en-US"/>
        </w:rPr>
        <w:t>S</w:t>
      </w:r>
      <w:r w:rsidR="00885DC8">
        <w:rPr>
          <w:rFonts w:cs="Arial"/>
          <w:szCs w:val="20"/>
          <w:lang w:val="en-US"/>
        </w:rPr>
        <w:t>.</w:t>
      </w:r>
      <w:r w:rsidR="005A1402" w:rsidRPr="00BC367F">
        <w:rPr>
          <w:rFonts w:cs="Arial"/>
          <w:szCs w:val="20"/>
          <w:lang w:val="en-US"/>
        </w:rPr>
        <w:t xml:space="preserve">A. </w:t>
      </w:r>
      <w:r>
        <w:rPr>
          <w:rFonts w:cs="Arial"/>
          <w:szCs w:val="20"/>
          <w:lang w:val="en-US"/>
        </w:rPr>
        <w:t xml:space="preserve">In the </w:t>
      </w:r>
      <w:r w:rsidR="00B034A0">
        <w:rPr>
          <w:rFonts w:cs="Arial"/>
          <w:szCs w:val="20"/>
          <w:lang w:val="en-US"/>
        </w:rPr>
        <w:t>2017</w:t>
      </w:r>
      <w:r w:rsidRPr="00BC367F">
        <w:rPr>
          <w:rFonts w:cs="Arial"/>
          <w:szCs w:val="20"/>
          <w:lang w:val="en-US"/>
        </w:rPr>
        <w:t>/</w:t>
      </w:r>
      <w:r w:rsidR="00B034A0">
        <w:rPr>
          <w:rFonts w:cs="Arial"/>
          <w:szCs w:val="20"/>
          <w:lang w:val="en-US"/>
        </w:rPr>
        <w:t>2018</w:t>
      </w:r>
      <w:bookmarkStart w:id="0" w:name="_GoBack"/>
      <w:bookmarkEnd w:id="0"/>
      <w:r>
        <w:rPr>
          <w:rFonts w:cs="Arial"/>
          <w:szCs w:val="20"/>
          <w:lang w:val="en-US"/>
        </w:rPr>
        <w:t xml:space="preserve"> business year</w:t>
      </w:r>
      <w:r w:rsidRPr="00BC367F">
        <w:rPr>
          <w:rFonts w:cs="Arial"/>
          <w:szCs w:val="20"/>
          <w:lang w:val="en-US"/>
        </w:rPr>
        <w:t>, the company achieved a total turnover of €</w:t>
      </w:r>
      <w:r>
        <w:rPr>
          <w:rFonts w:cs="Arial"/>
          <w:szCs w:val="20"/>
          <w:lang w:val="en-US"/>
        </w:rPr>
        <w:t xml:space="preserve"> </w:t>
      </w:r>
      <w:r w:rsidR="001D7451">
        <w:rPr>
          <w:rFonts w:cs="Arial"/>
          <w:szCs w:val="20"/>
          <w:lang w:val="en-US"/>
        </w:rPr>
        <w:t>713</w:t>
      </w:r>
      <w:r w:rsidRPr="00BC367F">
        <w:rPr>
          <w:rFonts w:cs="Arial"/>
          <w:szCs w:val="20"/>
          <w:lang w:val="en-US"/>
        </w:rPr>
        <w:t xml:space="preserve"> million.</w:t>
      </w:r>
    </w:p>
    <w:p w14:paraId="0183A867" w14:textId="1857D2FF" w:rsidR="005A1402" w:rsidRPr="00BC367F" w:rsidRDefault="005A1402" w:rsidP="00E20D35">
      <w:pPr>
        <w:spacing w:line="360" w:lineRule="auto"/>
        <w:ind w:left="0" w:right="1843"/>
        <w:jc w:val="left"/>
        <w:rPr>
          <w:rFonts w:cs="Arial"/>
          <w:szCs w:val="20"/>
          <w:lang w:val="en-US"/>
        </w:rPr>
      </w:pPr>
    </w:p>
    <w:p w14:paraId="1761EEDA" w14:textId="0C2E6564" w:rsidR="00885DC8" w:rsidRDefault="00885DC8" w:rsidP="00E20D35">
      <w:pPr>
        <w:spacing w:line="360" w:lineRule="auto"/>
        <w:ind w:left="0" w:right="1843"/>
        <w:jc w:val="left"/>
        <w:rPr>
          <w:rFonts w:cs="Arial"/>
          <w:b/>
          <w:szCs w:val="20"/>
          <w:lang w:val="en-US"/>
        </w:rPr>
      </w:pPr>
    </w:p>
    <w:p w14:paraId="5A08E553" w14:textId="06B56626" w:rsidR="006F0740" w:rsidRPr="00822F05" w:rsidRDefault="00FC5768" w:rsidP="00E20D35">
      <w:pPr>
        <w:spacing w:line="360" w:lineRule="auto"/>
        <w:ind w:left="0" w:right="1843"/>
        <w:jc w:val="left"/>
        <w:rPr>
          <w:rFonts w:cs="Arial"/>
          <w:b/>
          <w:szCs w:val="20"/>
          <w:lang w:val="en-US"/>
        </w:rPr>
      </w:pPr>
      <w:r>
        <w:rPr>
          <w:rFonts w:cs="Arial"/>
          <w:b/>
          <w:szCs w:val="20"/>
          <w:lang w:val="en-US"/>
        </w:rPr>
        <w:t>Reprints</w:t>
      </w:r>
      <w:r w:rsidR="006F0740" w:rsidRPr="00822F05">
        <w:rPr>
          <w:rFonts w:cs="Arial"/>
          <w:b/>
          <w:szCs w:val="20"/>
          <w:lang w:val="en-US"/>
        </w:rPr>
        <w:t>:</w:t>
      </w:r>
    </w:p>
    <w:p w14:paraId="2252849F" w14:textId="17386741" w:rsidR="006F0740" w:rsidRPr="00885DC8" w:rsidRDefault="00FC5768" w:rsidP="00E20D35">
      <w:pPr>
        <w:spacing w:line="360" w:lineRule="auto"/>
        <w:ind w:left="0" w:right="1843"/>
        <w:jc w:val="left"/>
        <w:rPr>
          <w:rFonts w:cs="Arial"/>
          <w:szCs w:val="20"/>
          <w:lang w:val="en-US"/>
        </w:rPr>
      </w:pPr>
      <w:r>
        <w:rPr>
          <w:rFonts w:cs="Arial"/>
          <w:szCs w:val="20"/>
          <w:lang w:val="en-US"/>
        </w:rPr>
        <w:t>Images reprinted</w:t>
      </w:r>
      <w:r w:rsidR="00822F05" w:rsidRPr="00822F05">
        <w:rPr>
          <w:rFonts w:cs="Arial"/>
          <w:szCs w:val="20"/>
          <w:lang w:val="en-US"/>
        </w:rPr>
        <w:t xml:space="preserve"> for press reports </w:t>
      </w:r>
      <w:r>
        <w:rPr>
          <w:rFonts w:cs="Arial"/>
          <w:szCs w:val="20"/>
          <w:lang w:val="en-US"/>
        </w:rPr>
        <w:t xml:space="preserve">featuring primarily </w:t>
      </w:r>
      <w:r w:rsidR="00822F05" w:rsidRPr="00822F05">
        <w:rPr>
          <w:rFonts w:cs="Arial"/>
          <w:szCs w:val="20"/>
          <w:lang w:val="en-US"/>
        </w:rPr>
        <w:t>the TGW Gr</w:t>
      </w:r>
      <w:r w:rsidR="00822F05">
        <w:rPr>
          <w:rFonts w:cs="Arial"/>
          <w:szCs w:val="20"/>
          <w:lang w:val="en-US"/>
        </w:rPr>
        <w:t xml:space="preserve">oup may be used free of charge and </w:t>
      </w:r>
      <w:r w:rsidR="00885DC8">
        <w:rPr>
          <w:rFonts w:cs="Arial"/>
          <w:szCs w:val="20"/>
          <w:lang w:val="en-US"/>
        </w:rPr>
        <w:t>under citation of</w:t>
      </w:r>
      <w:r w:rsidR="003A1F64">
        <w:rPr>
          <w:rFonts w:cs="Arial"/>
          <w:szCs w:val="20"/>
          <w:lang w:val="en-US"/>
        </w:rPr>
        <w:t xml:space="preserve"> the source.</w:t>
      </w:r>
      <w:r w:rsidR="00822F05">
        <w:rPr>
          <w:rFonts w:cs="Arial"/>
          <w:szCs w:val="20"/>
          <w:lang w:val="en-US"/>
        </w:rPr>
        <w:t xml:space="preserve"> </w:t>
      </w:r>
      <w:r w:rsidR="00C1300C">
        <w:rPr>
          <w:rFonts w:cs="Arial"/>
          <w:szCs w:val="20"/>
          <w:lang w:val="en-US"/>
        </w:rPr>
        <w:t xml:space="preserve">No </w:t>
      </w:r>
      <w:r w:rsidR="003A1F64">
        <w:rPr>
          <w:rFonts w:cs="Arial"/>
          <w:szCs w:val="20"/>
          <w:lang w:val="en-US"/>
        </w:rPr>
        <w:t xml:space="preserve">free </w:t>
      </w:r>
      <w:r w:rsidR="00C1300C">
        <w:rPr>
          <w:rFonts w:cs="Arial"/>
          <w:szCs w:val="20"/>
          <w:lang w:val="en-US"/>
        </w:rPr>
        <w:t>reprint</w:t>
      </w:r>
      <w:r w:rsidR="003A1F64">
        <w:rPr>
          <w:rFonts w:cs="Arial"/>
          <w:szCs w:val="20"/>
          <w:lang w:val="en-US"/>
        </w:rPr>
        <w:t xml:space="preserve">s </w:t>
      </w:r>
      <w:r w:rsidR="00C1300C">
        <w:rPr>
          <w:rFonts w:cs="Arial"/>
          <w:szCs w:val="20"/>
          <w:lang w:val="en-US"/>
        </w:rPr>
        <w:t xml:space="preserve">for promotion purposes. </w:t>
      </w:r>
    </w:p>
    <w:p w14:paraId="52B6934A" w14:textId="77777777" w:rsidR="006F0740" w:rsidRPr="00885DC8" w:rsidRDefault="006F0740" w:rsidP="00E20D35">
      <w:pPr>
        <w:spacing w:before="240" w:after="120"/>
        <w:ind w:left="0" w:right="1843"/>
        <w:jc w:val="left"/>
        <w:rPr>
          <w:rFonts w:cs="Arial"/>
          <w:szCs w:val="20"/>
          <w:lang w:val="en-US"/>
        </w:rPr>
      </w:pPr>
    </w:p>
    <w:p w14:paraId="413D5B52" w14:textId="77777777" w:rsidR="00330DA9" w:rsidRPr="00885DC8" w:rsidRDefault="00330DA9" w:rsidP="00E20D35">
      <w:pPr>
        <w:spacing w:before="240" w:after="120"/>
        <w:ind w:left="0" w:right="1843"/>
        <w:jc w:val="left"/>
        <w:rPr>
          <w:rFonts w:cs="Arial"/>
          <w:szCs w:val="20"/>
          <w:lang w:val="en-US"/>
        </w:rPr>
      </w:pPr>
    </w:p>
    <w:p w14:paraId="69E51FAB" w14:textId="53FFE628" w:rsidR="00D75A6B" w:rsidRPr="005436D2" w:rsidRDefault="006826A3" w:rsidP="00E20D35">
      <w:pPr>
        <w:spacing w:line="240" w:lineRule="auto"/>
        <w:ind w:left="0" w:right="1843"/>
        <w:jc w:val="left"/>
        <w:rPr>
          <w:rFonts w:cs="Arial"/>
          <w:b/>
          <w:szCs w:val="20"/>
          <w:lang w:val="es-SV"/>
        </w:rPr>
      </w:pPr>
      <w:r w:rsidRPr="005436D2">
        <w:rPr>
          <w:rFonts w:cs="Arial"/>
          <w:b/>
          <w:szCs w:val="20"/>
          <w:lang w:val="es-SV"/>
        </w:rPr>
        <w:t>Contacts</w:t>
      </w:r>
      <w:r w:rsidR="00D75A6B" w:rsidRPr="005436D2">
        <w:rPr>
          <w:rFonts w:cs="Arial"/>
          <w:b/>
          <w:szCs w:val="20"/>
          <w:lang w:val="es-SV"/>
        </w:rPr>
        <w:t>:</w:t>
      </w:r>
    </w:p>
    <w:p w14:paraId="15FCDCE2" w14:textId="77777777" w:rsidR="00D75A6B" w:rsidRPr="005436D2" w:rsidRDefault="00D75A6B" w:rsidP="00E20D35">
      <w:pPr>
        <w:spacing w:line="240" w:lineRule="auto"/>
        <w:ind w:left="0" w:right="1843"/>
        <w:jc w:val="left"/>
        <w:rPr>
          <w:rFonts w:cs="Arial"/>
          <w:szCs w:val="20"/>
          <w:lang w:val="es-SV"/>
        </w:rPr>
      </w:pPr>
      <w:r w:rsidRPr="005436D2">
        <w:rPr>
          <w:rFonts w:cs="Arial"/>
          <w:szCs w:val="20"/>
          <w:lang w:val="es-SV"/>
        </w:rPr>
        <w:t>TGW Logistics Group GmbH</w:t>
      </w:r>
    </w:p>
    <w:p w14:paraId="20B283F3" w14:textId="36BA67D3" w:rsidR="00D75A6B" w:rsidRPr="00017359" w:rsidRDefault="00D75A6B" w:rsidP="00E20D35">
      <w:pPr>
        <w:spacing w:line="240" w:lineRule="auto"/>
        <w:ind w:left="0" w:right="1843"/>
        <w:jc w:val="left"/>
        <w:rPr>
          <w:rFonts w:cs="Arial"/>
          <w:szCs w:val="20"/>
        </w:rPr>
      </w:pPr>
      <w:r w:rsidRPr="00017359">
        <w:rPr>
          <w:rFonts w:cs="Arial"/>
          <w:szCs w:val="20"/>
        </w:rPr>
        <w:t>A</w:t>
      </w:r>
      <w:r w:rsidR="006826A3">
        <w:rPr>
          <w:rFonts w:cs="Arial"/>
          <w:szCs w:val="20"/>
        </w:rPr>
        <w:t>-4614 Marchtrenk, Sternmühlstrass</w:t>
      </w:r>
      <w:r w:rsidRPr="00017359">
        <w:rPr>
          <w:rFonts w:cs="Arial"/>
          <w:szCs w:val="20"/>
        </w:rPr>
        <w:t>e 3</w:t>
      </w:r>
    </w:p>
    <w:p w14:paraId="7B7CBD71" w14:textId="1D2FF961" w:rsidR="00D75A6B" w:rsidRPr="00017359" w:rsidRDefault="006826A3" w:rsidP="00E20D35">
      <w:pPr>
        <w:spacing w:line="240" w:lineRule="auto"/>
        <w:ind w:left="0" w:right="1843"/>
        <w:jc w:val="left"/>
        <w:rPr>
          <w:rFonts w:cs="Arial"/>
          <w:szCs w:val="20"/>
        </w:rPr>
      </w:pPr>
      <w:r>
        <w:rPr>
          <w:rFonts w:cs="Arial"/>
          <w:szCs w:val="20"/>
        </w:rPr>
        <w:t>Ph</w:t>
      </w:r>
      <w:r w:rsidR="00D75A6B" w:rsidRPr="00017359">
        <w:rPr>
          <w:rFonts w:cs="Arial"/>
          <w:szCs w:val="20"/>
        </w:rPr>
        <w:t>: +43.(0)50.486-0</w:t>
      </w:r>
    </w:p>
    <w:p w14:paraId="7B7C92C8" w14:textId="7F147B6E" w:rsidR="00D75A6B" w:rsidRPr="006826A3" w:rsidRDefault="006826A3" w:rsidP="00E20D35">
      <w:pPr>
        <w:spacing w:line="240" w:lineRule="auto"/>
        <w:ind w:left="0" w:right="1843"/>
        <w:jc w:val="left"/>
        <w:rPr>
          <w:rFonts w:cs="Arial"/>
          <w:szCs w:val="20"/>
          <w:lang w:val="en-US"/>
        </w:rPr>
      </w:pPr>
      <w:r w:rsidRPr="006826A3">
        <w:rPr>
          <w:rFonts w:cs="Arial"/>
          <w:szCs w:val="20"/>
          <w:lang w:val="en-US"/>
        </w:rPr>
        <w:t>M</w:t>
      </w:r>
      <w:r w:rsidR="00D75A6B" w:rsidRPr="006826A3">
        <w:rPr>
          <w:rFonts w:cs="Arial"/>
          <w:szCs w:val="20"/>
          <w:lang w:val="en-US"/>
        </w:rPr>
        <w:t>: +43.(0)50.486-31</w:t>
      </w:r>
    </w:p>
    <w:p w14:paraId="7517F0DF" w14:textId="45527100" w:rsidR="00D75A6B" w:rsidRPr="006826A3" w:rsidRDefault="006826A3" w:rsidP="00E20D35">
      <w:pPr>
        <w:spacing w:line="240" w:lineRule="auto"/>
        <w:ind w:left="0" w:right="1843"/>
        <w:jc w:val="left"/>
        <w:rPr>
          <w:rFonts w:cs="Arial"/>
          <w:szCs w:val="20"/>
          <w:lang w:val="en-US"/>
        </w:rPr>
      </w:pPr>
      <w:r w:rsidRPr="006826A3">
        <w:rPr>
          <w:rFonts w:cs="Arial"/>
          <w:szCs w:val="20"/>
          <w:lang w:val="en-US"/>
        </w:rPr>
        <w:t>Em</w:t>
      </w:r>
      <w:r w:rsidR="00D75A6B" w:rsidRPr="006826A3">
        <w:rPr>
          <w:rFonts w:cs="Arial"/>
          <w:szCs w:val="20"/>
          <w:lang w:val="en-US"/>
        </w:rPr>
        <w:t>ail: tgw@tgw-group.com</w:t>
      </w:r>
    </w:p>
    <w:p w14:paraId="3280A2B5" w14:textId="77777777" w:rsidR="00D75A6B" w:rsidRPr="006826A3" w:rsidRDefault="00D75A6B" w:rsidP="00E20D35">
      <w:pPr>
        <w:spacing w:line="240" w:lineRule="auto"/>
        <w:ind w:left="0" w:right="1843"/>
        <w:jc w:val="left"/>
        <w:rPr>
          <w:rFonts w:cs="Arial"/>
          <w:szCs w:val="20"/>
          <w:lang w:val="en-US"/>
        </w:rPr>
      </w:pPr>
    </w:p>
    <w:p w14:paraId="0BEED1CC" w14:textId="77777777" w:rsidR="00D75A6B" w:rsidRPr="006826A3" w:rsidRDefault="00D75A6B" w:rsidP="00E20D35">
      <w:pPr>
        <w:spacing w:line="240" w:lineRule="auto"/>
        <w:ind w:left="0" w:right="1843"/>
        <w:jc w:val="left"/>
        <w:rPr>
          <w:rFonts w:cs="Arial"/>
          <w:szCs w:val="20"/>
          <w:lang w:val="en-US"/>
        </w:rPr>
      </w:pPr>
    </w:p>
    <w:p w14:paraId="63F342FE" w14:textId="77777777" w:rsidR="00D75A6B" w:rsidRPr="006826A3" w:rsidRDefault="00D75A6B" w:rsidP="00E20D35">
      <w:pPr>
        <w:spacing w:line="240" w:lineRule="auto"/>
        <w:ind w:left="0" w:right="1843"/>
        <w:jc w:val="left"/>
        <w:rPr>
          <w:rFonts w:cs="Arial"/>
          <w:szCs w:val="20"/>
          <w:lang w:val="en-US"/>
        </w:rPr>
      </w:pPr>
    </w:p>
    <w:p w14:paraId="065DF9D8" w14:textId="1431325A" w:rsidR="00D75A6B" w:rsidRPr="005436D2" w:rsidRDefault="006826A3" w:rsidP="00E20D35">
      <w:pPr>
        <w:spacing w:line="240" w:lineRule="auto"/>
        <w:ind w:left="0" w:right="1843"/>
        <w:jc w:val="left"/>
        <w:rPr>
          <w:rFonts w:cs="Arial"/>
          <w:b/>
          <w:szCs w:val="20"/>
          <w:lang w:val="es-SV"/>
        </w:rPr>
      </w:pPr>
      <w:r w:rsidRPr="005436D2">
        <w:rPr>
          <w:rFonts w:cs="Arial"/>
          <w:b/>
          <w:szCs w:val="20"/>
          <w:lang w:val="es-SV"/>
        </w:rPr>
        <w:t>Press contact</w:t>
      </w:r>
      <w:r w:rsidR="00E54E75" w:rsidRPr="005436D2">
        <w:rPr>
          <w:rFonts w:cs="Arial"/>
          <w:b/>
          <w:szCs w:val="20"/>
          <w:lang w:val="es-SV"/>
        </w:rPr>
        <w:t>s</w:t>
      </w:r>
      <w:r w:rsidR="00D75A6B" w:rsidRPr="005436D2">
        <w:rPr>
          <w:rFonts w:cs="Arial"/>
          <w:b/>
          <w:szCs w:val="20"/>
          <w:lang w:val="es-SV"/>
        </w:rPr>
        <w:t>:</w:t>
      </w:r>
    </w:p>
    <w:p w14:paraId="5E4698B3" w14:textId="77777777" w:rsidR="00D75A6B" w:rsidRPr="00017359" w:rsidRDefault="00D75A6B" w:rsidP="00E20D35">
      <w:pPr>
        <w:spacing w:line="240" w:lineRule="auto"/>
        <w:ind w:left="0" w:right="1843"/>
        <w:jc w:val="left"/>
        <w:rPr>
          <w:rFonts w:cs="Arial"/>
          <w:szCs w:val="20"/>
        </w:rPr>
      </w:pPr>
      <w:r w:rsidRPr="00017359">
        <w:rPr>
          <w:rFonts w:cs="Arial"/>
          <w:szCs w:val="20"/>
        </w:rPr>
        <w:t>Martin Kirchmayr</w:t>
      </w:r>
    </w:p>
    <w:p w14:paraId="555D04EF" w14:textId="0D8124F8" w:rsidR="00D75A6B" w:rsidRPr="008B2AD3" w:rsidRDefault="00341F73" w:rsidP="00E20D35">
      <w:pPr>
        <w:spacing w:line="240" w:lineRule="auto"/>
        <w:ind w:left="0" w:right="1843"/>
        <w:jc w:val="left"/>
        <w:rPr>
          <w:rFonts w:cs="Arial"/>
          <w:szCs w:val="20"/>
        </w:rPr>
      </w:pPr>
      <w:r>
        <w:rPr>
          <w:rFonts w:cs="Arial"/>
          <w:szCs w:val="20"/>
        </w:rPr>
        <w:t>Director Marketing &amp; Communications</w:t>
      </w:r>
    </w:p>
    <w:p w14:paraId="6C9332F7" w14:textId="5B617D77" w:rsidR="00D75A6B" w:rsidRPr="006826A3" w:rsidRDefault="006826A3" w:rsidP="00E20D35">
      <w:pPr>
        <w:spacing w:line="240" w:lineRule="auto"/>
        <w:ind w:left="0" w:right="1843"/>
        <w:jc w:val="left"/>
        <w:rPr>
          <w:rFonts w:cs="Arial"/>
          <w:szCs w:val="20"/>
          <w:lang w:val="en-US"/>
        </w:rPr>
      </w:pPr>
      <w:r w:rsidRPr="006826A3">
        <w:rPr>
          <w:rFonts w:cs="Arial"/>
          <w:szCs w:val="20"/>
          <w:lang w:val="en-US"/>
        </w:rPr>
        <w:t>Ph</w:t>
      </w:r>
      <w:r w:rsidR="00D75A6B" w:rsidRPr="006826A3">
        <w:rPr>
          <w:rFonts w:cs="Arial"/>
          <w:szCs w:val="20"/>
          <w:lang w:val="en-US"/>
        </w:rPr>
        <w:t>: +43.(0)50.486-1382</w:t>
      </w:r>
    </w:p>
    <w:p w14:paraId="66172E61" w14:textId="77777777" w:rsidR="00D75A6B" w:rsidRPr="006826A3" w:rsidRDefault="00D75A6B" w:rsidP="00E20D35">
      <w:pPr>
        <w:spacing w:line="240" w:lineRule="auto"/>
        <w:ind w:left="0" w:right="1843"/>
        <w:jc w:val="left"/>
        <w:rPr>
          <w:rFonts w:cs="Arial"/>
          <w:szCs w:val="20"/>
          <w:lang w:val="en-US"/>
        </w:rPr>
      </w:pPr>
      <w:r w:rsidRPr="006826A3">
        <w:rPr>
          <w:rFonts w:cs="Arial"/>
          <w:szCs w:val="20"/>
          <w:lang w:val="en-US"/>
        </w:rPr>
        <w:t>M: +43.(0)664.8187423</w:t>
      </w:r>
    </w:p>
    <w:p w14:paraId="225B3ACC" w14:textId="77777777" w:rsidR="00D75A6B" w:rsidRPr="006826A3" w:rsidRDefault="00484781" w:rsidP="00E20D35">
      <w:pPr>
        <w:spacing w:line="240" w:lineRule="auto"/>
        <w:ind w:left="0" w:right="1843"/>
        <w:jc w:val="left"/>
        <w:rPr>
          <w:rFonts w:cs="Arial"/>
          <w:szCs w:val="20"/>
          <w:lang w:val="en-US"/>
        </w:rPr>
      </w:pPr>
      <w:r w:rsidRPr="006826A3">
        <w:rPr>
          <w:rFonts w:cs="Arial"/>
          <w:szCs w:val="20"/>
          <w:lang w:val="en-US"/>
        </w:rPr>
        <w:t>martin.kirch</w:t>
      </w:r>
      <w:r w:rsidR="00D75A6B" w:rsidRPr="006826A3">
        <w:rPr>
          <w:rFonts w:cs="Arial"/>
          <w:szCs w:val="20"/>
          <w:lang w:val="en-US"/>
        </w:rPr>
        <w:t>mayr@tgw-group.com</w:t>
      </w:r>
    </w:p>
    <w:p w14:paraId="20EB6BBE" w14:textId="77777777" w:rsidR="00D75A6B" w:rsidRPr="006826A3" w:rsidRDefault="00D75A6B" w:rsidP="00E20D35">
      <w:pPr>
        <w:spacing w:line="240" w:lineRule="auto"/>
        <w:ind w:left="0" w:right="1843"/>
        <w:jc w:val="left"/>
        <w:rPr>
          <w:rFonts w:cs="Arial"/>
          <w:szCs w:val="20"/>
          <w:lang w:val="en-US"/>
        </w:rPr>
      </w:pPr>
    </w:p>
    <w:p w14:paraId="02912461" w14:textId="77777777" w:rsidR="00D75A6B" w:rsidRPr="006826A3" w:rsidRDefault="00D75A6B" w:rsidP="00E20D35">
      <w:pPr>
        <w:spacing w:line="240" w:lineRule="auto"/>
        <w:ind w:left="0" w:right="1843"/>
        <w:jc w:val="left"/>
        <w:rPr>
          <w:rFonts w:cs="Arial"/>
          <w:szCs w:val="20"/>
          <w:lang w:val="en-US"/>
        </w:rPr>
      </w:pPr>
    </w:p>
    <w:p w14:paraId="152D543D" w14:textId="77777777" w:rsidR="00D75A6B" w:rsidRPr="00CD7836" w:rsidRDefault="00D75A6B" w:rsidP="00E20D35">
      <w:pPr>
        <w:spacing w:line="240" w:lineRule="auto"/>
        <w:ind w:left="0" w:right="1843"/>
        <w:jc w:val="left"/>
        <w:rPr>
          <w:rFonts w:cs="Arial"/>
          <w:szCs w:val="20"/>
          <w:lang w:val="en-US"/>
        </w:rPr>
      </w:pPr>
      <w:r w:rsidRPr="00CD7836">
        <w:rPr>
          <w:rFonts w:cs="Arial"/>
          <w:szCs w:val="20"/>
          <w:lang w:val="en-US"/>
        </w:rPr>
        <w:t>Alexander Tahedl</w:t>
      </w:r>
    </w:p>
    <w:p w14:paraId="07056815" w14:textId="77777777" w:rsidR="00D75A6B" w:rsidRPr="00CD7836" w:rsidRDefault="00D75A6B" w:rsidP="00E20D35">
      <w:pPr>
        <w:spacing w:line="240" w:lineRule="auto"/>
        <w:ind w:left="0" w:right="1843"/>
        <w:jc w:val="left"/>
        <w:rPr>
          <w:rFonts w:cs="Arial"/>
          <w:szCs w:val="20"/>
          <w:lang w:val="en-US"/>
        </w:rPr>
      </w:pPr>
      <w:r w:rsidRPr="00CD7836">
        <w:rPr>
          <w:rFonts w:cs="Arial"/>
          <w:szCs w:val="20"/>
          <w:lang w:val="en-US"/>
        </w:rPr>
        <w:t>Marketing Specialist</w:t>
      </w:r>
    </w:p>
    <w:p w14:paraId="75768F6B" w14:textId="020EA53F" w:rsidR="00D75A6B" w:rsidRPr="008B2AD3" w:rsidRDefault="006826A3" w:rsidP="00E20D35">
      <w:pPr>
        <w:spacing w:line="240" w:lineRule="auto"/>
        <w:ind w:left="0" w:right="1843"/>
        <w:jc w:val="left"/>
        <w:rPr>
          <w:rFonts w:cs="Arial"/>
          <w:szCs w:val="20"/>
          <w:lang w:val="en-US"/>
        </w:rPr>
      </w:pPr>
      <w:r>
        <w:rPr>
          <w:rFonts w:cs="Arial"/>
          <w:szCs w:val="20"/>
          <w:lang w:val="en-US"/>
        </w:rPr>
        <w:t>Ph</w:t>
      </w:r>
      <w:r w:rsidR="00D75A6B" w:rsidRPr="008B2AD3">
        <w:rPr>
          <w:rFonts w:cs="Arial"/>
          <w:szCs w:val="20"/>
          <w:lang w:val="en-US"/>
        </w:rPr>
        <w:t>: +43.(0)50.486-2267</w:t>
      </w:r>
    </w:p>
    <w:p w14:paraId="6068F900" w14:textId="77777777" w:rsidR="00CE5C9C" w:rsidRPr="00F35FAE" w:rsidRDefault="00D75A6B" w:rsidP="00E20D35">
      <w:pPr>
        <w:spacing w:line="240" w:lineRule="auto"/>
        <w:ind w:left="0" w:right="1843"/>
        <w:jc w:val="left"/>
      </w:pPr>
      <w:r w:rsidRPr="006826A3">
        <w:rPr>
          <w:rFonts w:cs="Arial"/>
          <w:szCs w:val="20"/>
          <w:lang w:val="en-US"/>
        </w:rPr>
        <w:t>alexander.t</w:t>
      </w:r>
      <w:r w:rsidRPr="00017359">
        <w:rPr>
          <w:rFonts w:cs="Arial"/>
          <w:szCs w:val="20"/>
        </w:rPr>
        <w:t>ahedl@tgw-group.com</w:t>
      </w:r>
    </w:p>
    <w:sectPr w:rsidR="00CE5C9C" w:rsidRPr="00F35FAE" w:rsidSect="00E20D35">
      <w:headerReference w:type="default" r:id="rId9"/>
      <w:footerReference w:type="default" r:id="rId10"/>
      <w:pgSz w:w="11906" w:h="16838" w:code="9"/>
      <w:pgMar w:top="2268" w:right="2692"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71E03" w14:textId="77777777" w:rsidR="00AC2A06" w:rsidRDefault="00AC2A06" w:rsidP="00764006">
      <w:pPr>
        <w:spacing w:line="240" w:lineRule="auto"/>
      </w:pPr>
      <w:r>
        <w:separator/>
      </w:r>
    </w:p>
  </w:endnote>
  <w:endnote w:type="continuationSeparator" w:id="0">
    <w:p w14:paraId="3362520C" w14:textId="77777777" w:rsidR="00AC2A06" w:rsidRDefault="00AC2A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62"/>
      <w:gridCol w:w="233"/>
      <w:gridCol w:w="233"/>
      <w:gridCol w:w="1991"/>
    </w:tblGrid>
    <w:tr w:rsidR="000B65C7" w:rsidRPr="00C424EA" w14:paraId="3C924E78" w14:textId="77777777" w:rsidTr="0061697F">
      <w:tc>
        <w:tcPr>
          <w:tcW w:w="6474" w:type="dxa"/>
        </w:tcPr>
        <w:p w14:paraId="6A3AB3DA" w14:textId="77777777"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6912AF06" w14:textId="77777777" w:rsidR="000B65C7" w:rsidRPr="00C424EA" w:rsidRDefault="000B65C7" w:rsidP="00C424EA">
          <w:pPr>
            <w:pStyle w:val="Fuzeile"/>
            <w:rPr>
              <w:sz w:val="16"/>
              <w:szCs w:val="16"/>
            </w:rPr>
          </w:pPr>
        </w:p>
      </w:tc>
      <w:tc>
        <w:tcPr>
          <w:tcW w:w="283" w:type="dxa"/>
          <w:tcBorders>
            <w:left w:val="single" w:sz="12" w:space="0" w:color="C00418" w:themeColor="accent1"/>
          </w:tcBorders>
        </w:tcPr>
        <w:p w14:paraId="0CD16A8D" w14:textId="77777777" w:rsidR="000B65C7" w:rsidRPr="00C424EA" w:rsidRDefault="000B65C7" w:rsidP="00C424EA">
          <w:pPr>
            <w:pStyle w:val="Fuzeile"/>
            <w:rPr>
              <w:sz w:val="16"/>
              <w:szCs w:val="16"/>
            </w:rPr>
          </w:pPr>
        </w:p>
      </w:tc>
      <w:tc>
        <w:tcPr>
          <w:tcW w:w="2438" w:type="dxa"/>
          <w:vAlign w:val="center"/>
        </w:tcPr>
        <w:p w14:paraId="58F14FE1" w14:textId="10E2FF0B"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B034A0">
            <w:rPr>
              <w:noProof/>
              <w:sz w:val="16"/>
              <w:szCs w:val="16"/>
            </w:rPr>
            <w:t>3</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B034A0">
            <w:rPr>
              <w:noProof/>
              <w:sz w:val="16"/>
              <w:szCs w:val="16"/>
            </w:rPr>
            <w:t>3</w:t>
          </w:r>
          <w:r w:rsidR="00C424EA" w:rsidRPr="00C424EA">
            <w:rPr>
              <w:noProof/>
              <w:sz w:val="16"/>
              <w:szCs w:val="16"/>
            </w:rPr>
            <w:fldChar w:fldCharType="end"/>
          </w:r>
        </w:p>
      </w:tc>
    </w:tr>
  </w:tbl>
  <w:p w14:paraId="53D9225E" w14:textId="77777777"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C72A1" w14:textId="77777777" w:rsidR="00AC2A06" w:rsidRDefault="00AC2A06" w:rsidP="00764006">
      <w:pPr>
        <w:spacing w:line="240" w:lineRule="auto"/>
      </w:pPr>
      <w:r>
        <w:separator/>
      </w:r>
    </w:p>
  </w:footnote>
  <w:footnote w:type="continuationSeparator" w:id="0">
    <w:p w14:paraId="20322605" w14:textId="77777777" w:rsidR="00AC2A06" w:rsidRDefault="00AC2A0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9ECDB" w14:textId="77777777" w:rsidR="00C54F6A" w:rsidRDefault="00C54F6A" w:rsidP="00C54F6A">
    <w:pPr>
      <w:pStyle w:val="Dokumententitel"/>
    </w:pPr>
  </w:p>
  <w:p w14:paraId="1B606E85" w14:textId="094B1150" w:rsidR="00C54F6A" w:rsidRPr="00C15D91" w:rsidRDefault="00C54F6A" w:rsidP="00C54F6A">
    <w:pPr>
      <w:pStyle w:val="Dokumententitel"/>
    </w:pPr>
    <w:r>
      <w:rPr>
        <w:lang w:eastAsia="de-AT"/>
      </w:rPr>
      <w:drawing>
        <wp:anchor distT="0" distB="0" distL="114300" distR="114300" simplePos="0" relativeHeight="251661312" behindDoc="0" locked="0" layoutInCell="1" allowOverlap="1" wp14:anchorId="14C4E43D" wp14:editId="6074A1B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7F0B09">
      <w:t xml:space="preserve"> i</w:t>
    </w:r>
    <w:r>
      <w:t>nfo</w:t>
    </w:r>
    <w:r w:rsidR="00E54E75">
      <w:t>rmation</w:t>
    </w:r>
  </w:p>
  <w:p w14:paraId="5D7C9970" w14:textId="77777777"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246562F0"/>
    <w:multiLevelType w:val="hybridMultilevel"/>
    <w:tmpl w:val="18B074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8"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9"/>
  </w:num>
  <w:num w:numId="6">
    <w:abstractNumId w:val="1"/>
  </w:num>
  <w:num w:numId="7">
    <w:abstractNumId w:val="0"/>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US" w:vendorID="64" w:dllVersion="131078" w:nlCheck="1" w:checkStyle="1"/>
  <w:activeWritingStyle w:appName="MSWord" w:lang="de-DE" w:vendorID="64" w:dllVersion="131078" w:nlCheck="1" w:checkStyle="0"/>
  <w:activeWritingStyle w:appName="MSWord" w:lang="de-AT" w:vendorID="64" w:dllVersion="131078" w:nlCheck="1" w:checkStyle="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C17"/>
    <w:rsid w:val="00015103"/>
    <w:rsid w:val="00017359"/>
    <w:rsid w:val="0002404E"/>
    <w:rsid w:val="00025238"/>
    <w:rsid w:val="000362EF"/>
    <w:rsid w:val="00045F47"/>
    <w:rsid w:val="00072975"/>
    <w:rsid w:val="000B3869"/>
    <w:rsid w:val="000B65C7"/>
    <w:rsid w:val="000C38EE"/>
    <w:rsid w:val="000C4592"/>
    <w:rsid w:val="000C4F24"/>
    <w:rsid w:val="000E157B"/>
    <w:rsid w:val="000E33FB"/>
    <w:rsid w:val="000E4D3F"/>
    <w:rsid w:val="000E5E13"/>
    <w:rsid w:val="000F6C2E"/>
    <w:rsid w:val="00103B55"/>
    <w:rsid w:val="00106523"/>
    <w:rsid w:val="00114EE0"/>
    <w:rsid w:val="0012627D"/>
    <w:rsid w:val="00127EEF"/>
    <w:rsid w:val="00134CCE"/>
    <w:rsid w:val="00135042"/>
    <w:rsid w:val="00142599"/>
    <w:rsid w:val="00142D0C"/>
    <w:rsid w:val="00147C5F"/>
    <w:rsid w:val="00185FCF"/>
    <w:rsid w:val="00193CCF"/>
    <w:rsid w:val="001A43A4"/>
    <w:rsid w:val="001A6E46"/>
    <w:rsid w:val="001B0916"/>
    <w:rsid w:val="001B31BE"/>
    <w:rsid w:val="001C1838"/>
    <w:rsid w:val="001D3DA5"/>
    <w:rsid w:val="001D7451"/>
    <w:rsid w:val="001D7887"/>
    <w:rsid w:val="001E6404"/>
    <w:rsid w:val="001F2A46"/>
    <w:rsid w:val="00200E0B"/>
    <w:rsid w:val="00212244"/>
    <w:rsid w:val="00216A2C"/>
    <w:rsid w:val="002251F3"/>
    <w:rsid w:val="00257927"/>
    <w:rsid w:val="00260754"/>
    <w:rsid w:val="002612C5"/>
    <w:rsid w:val="0026487A"/>
    <w:rsid w:val="00265358"/>
    <w:rsid w:val="00273328"/>
    <w:rsid w:val="002734FC"/>
    <w:rsid w:val="002820AB"/>
    <w:rsid w:val="002A1224"/>
    <w:rsid w:val="002A3009"/>
    <w:rsid w:val="002A683E"/>
    <w:rsid w:val="002C13ED"/>
    <w:rsid w:val="002C345F"/>
    <w:rsid w:val="002C36E5"/>
    <w:rsid w:val="002C61F8"/>
    <w:rsid w:val="002C69C9"/>
    <w:rsid w:val="002D7195"/>
    <w:rsid w:val="002E317C"/>
    <w:rsid w:val="002F5DD8"/>
    <w:rsid w:val="00322F17"/>
    <w:rsid w:val="00325071"/>
    <w:rsid w:val="0032555B"/>
    <w:rsid w:val="00330DA9"/>
    <w:rsid w:val="003328A6"/>
    <w:rsid w:val="00341F73"/>
    <w:rsid w:val="00353A88"/>
    <w:rsid w:val="00360255"/>
    <w:rsid w:val="00360EEB"/>
    <w:rsid w:val="00366266"/>
    <w:rsid w:val="00367F43"/>
    <w:rsid w:val="00371C4E"/>
    <w:rsid w:val="00374811"/>
    <w:rsid w:val="00377F06"/>
    <w:rsid w:val="00384E4B"/>
    <w:rsid w:val="00387D59"/>
    <w:rsid w:val="003904E0"/>
    <w:rsid w:val="00390B54"/>
    <w:rsid w:val="003A1ED6"/>
    <w:rsid w:val="003A1F64"/>
    <w:rsid w:val="003A35D1"/>
    <w:rsid w:val="003B2F92"/>
    <w:rsid w:val="003B31E3"/>
    <w:rsid w:val="003B509C"/>
    <w:rsid w:val="003B5271"/>
    <w:rsid w:val="003C3AA4"/>
    <w:rsid w:val="003E6107"/>
    <w:rsid w:val="003F3E54"/>
    <w:rsid w:val="003F58AC"/>
    <w:rsid w:val="004022C2"/>
    <w:rsid w:val="00414041"/>
    <w:rsid w:val="00427466"/>
    <w:rsid w:val="0043387C"/>
    <w:rsid w:val="00444115"/>
    <w:rsid w:val="00451FDA"/>
    <w:rsid w:val="00454CE6"/>
    <w:rsid w:val="00456A9F"/>
    <w:rsid w:val="004746BE"/>
    <w:rsid w:val="00475FF4"/>
    <w:rsid w:val="0047613B"/>
    <w:rsid w:val="004832B0"/>
    <w:rsid w:val="00483405"/>
    <w:rsid w:val="00484781"/>
    <w:rsid w:val="0049574E"/>
    <w:rsid w:val="004A444C"/>
    <w:rsid w:val="004D5A7D"/>
    <w:rsid w:val="004E2F7E"/>
    <w:rsid w:val="004E2F91"/>
    <w:rsid w:val="004F17A9"/>
    <w:rsid w:val="005105A7"/>
    <w:rsid w:val="00523149"/>
    <w:rsid w:val="005436D2"/>
    <w:rsid w:val="00557222"/>
    <w:rsid w:val="00574451"/>
    <w:rsid w:val="00576375"/>
    <w:rsid w:val="00585175"/>
    <w:rsid w:val="00585363"/>
    <w:rsid w:val="005A1402"/>
    <w:rsid w:val="005A6393"/>
    <w:rsid w:val="005B0567"/>
    <w:rsid w:val="005B6283"/>
    <w:rsid w:val="005C765B"/>
    <w:rsid w:val="005D71EC"/>
    <w:rsid w:val="005E1EC3"/>
    <w:rsid w:val="005E3DF7"/>
    <w:rsid w:val="005F1EA6"/>
    <w:rsid w:val="006075A2"/>
    <w:rsid w:val="00616244"/>
    <w:rsid w:val="00617806"/>
    <w:rsid w:val="00647E9D"/>
    <w:rsid w:val="006550F3"/>
    <w:rsid w:val="0067197F"/>
    <w:rsid w:val="00675E5A"/>
    <w:rsid w:val="00676996"/>
    <w:rsid w:val="00677B13"/>
    <w:rsid w:val="006826A3"/>
    <w:rsid w:val="00687F97"/>
    <w:rsid w:val="006B4D8F"/>
    <w:rsid w:val="006C74BB"/>
    <w:rsid w:val="006D3FEE"/>
    <w:rsid w:val="006D7ABD"/>
    <w:rsid w:val="006F0740"/>
    <w:rsid w:val="006F519C"/>
    <w:rsid w:val="007058A0"/>
    <w:rsid w:val="00715771"/>
    <w:rsid w:val="00722073"/>
    <w:rsid w:val="00722C1F"/>
    <w:rsid w:val="007344D8"/>
    <w:rsid w:val="00740C29"/>
    <w:rsid w:val="00743B0E"/>
    <w:rsid w:val="007502BB"/>
    <w:rsid w:val="007527A9"/>
    <w:rsid w:val="007549DF"/>
    <w:rsid w:val="00757786"/>
    <w:rsid w:val="00764006"/>
    <w:rsid w:val="00767466"/>
    <w:rsid w:val="00784491"/>
    <w:rsid w:val="0079474E"/>
    <w:rsid w:val="007C1806"/>
    <w:rsid w:val="007D0E42"/>
    <w:rsid w:val="007D2294"/>
    <w:rsid w:val="007E1ADC"/>
    <w:rsid w:val="007E3F23"/>
    <w:rsid w:val="007F0B09"/>
    <w:rsid w:val="007F2249"/>
    <w:rsid w:val="007F2D39"/>
    <w:rsid w:val="00807724"/>
    <w:rsid w:val="00812E4D"/>
    <w:rsid w:val="008224C7"/>
    <w:rsid w:val="00822F05"/>
    <w:rsid w:val="00834365"/>
    <w:rsid w:val="00836C1B"/>
    <w:rsid w:val="00854D8B"/>
    <w:rsid w:val="0085607B"/>
    <w:rsid w:val="00861CE2"/>
    <w:rsid w:val="0086365C"/>
    <w:rsid w:val="008639D1"/>
    <w:rsid w:val="00874136"/>
    <w:rsid w:val="00885DC8"/>
    <w:rsid w:val="008861B9"/>
    <w:rsid w:val="008966E4"/>
    <w:rsid w:val="008A7110"/>
    <w:rsid w:val="008B0223"/>
    <w:rsid w:val="008B2AD3"/>
    <w:rsid w:val="008B43F7"/>
    <w:rsid w:val="008B63D6"/>
    <w:rsid w:val="008C1E4D"/>
    <w:rsid w:val="008C62E5"/>
    <w:rsid w:val="008E7A6F"/>
    <w:rsid w:val="008F52D5"/>
    <w:rsid w:val="00914596"/>
    <w:rsid w:val="009242D9"/>
    <w:rsid w:val="00925FC0"/>
    <w:rsid w:val="00953F4B"/>
    <w:rsid w:val="009726ED"/>
    <w:rsid w:val="00981B98"/>
    <w:rsid w:val="00981F69"/>
    <w:rsid w:val="00991CDC"/>
    <w:rsid w:val="00997C23"/>
    <w:rsid w:val="009A5277"/>
    <w:rsid w:val="009C0176"/>
    <w:rsid w:val="009C5DF7"/>
    <w:rsid w:val="009D1BC4"/>
    <w:rsid w:val="009D24FF"/>
    <w:rsid w:val="009D4D4F"/>
    <w:rsid w:val="009E4A59"/>
    <w:rsid w:val="00A002AF"/>
    <w:rsid w:val="00A01BF4"/>
    <w:rsid w:val="00A105EB"/>
    <w:rsid w:val="00A148F7"/>
    <w:rsid w:val="00A251DF"/>
    <w:rsid w:val="00A34171"/>
    <w:rsid w:val="00A510C0"/>
    <w:rsid w:val="00A53A2A"/>
    <w:rsid w:val="00A55EF6"/>
    <w:rsid w:val="00A63795"/>
    <w:rsid w:val="00A671CF"/>
    <w:rsid w:val="00A67E5B"/>
    <w:rsid w:val="00A70671"/>
    <w:rsid w:val="00A70F24"/>
    <w:rsid w:val="00A72304"/>
    <w:rsid w:val="00AA055D"/>
    <w:rsid w:val="00AC2A06"/>
    <w:rsid w:val="00AC3597"/>
    <w:rsid w:val="00AC473D"/>
    <w:rsid w:val="00AD3796"/>
    <w:rsid w:val="00AE188F"/>
    <w:rsid w:val="00AE2AFD"/>
    <w:rsid w:val="00AF2210"/>
    <w:rsid w:val="00B034A0"/>
    <w:rsid w:val="00B03B65"/>
    <w:rsid w:val="00B06010"/>
    <w:rsid w:val="00B1646F"/>
    <w:rsid w:val="00B24356"/>
    <w:rsid w:val="00B41D07"/>
    <w:rsid w:val="00B43BA1"/>
    <w:rsid w:val="00B4759A"/>
    <w:rsid w:val="00B64531"/>
    <w:rsid w:val="00B7270E"/>
    <w:rsid w:val="00B8155C"/>
    <w:rsid w:val="00B83BF2"/>
    <w:rsid w:val="00B932A7"/>
    <w:rsid w:val="00B95BAE"/>
    <w:rsid w:val="00BA1FB0"/>
    <w:rsid w:val="00BA5D13"/>
    <w:rsid w:val="00BC367F"/>
    <w:rsid w:val="00BC7A1A"/>
    <w:rsid w:val="00BD3A46"/>
    <w:rsid w:val="00BE620D"/>
    <w:rsid w:val="00C1252C"/>
    <w:rsid w:val="00C1300C"/>
    <w:rsid w:val="00C22048"/>
    <w:rsid w:val="00C2672F"/>
    <w:rsid w:val="00C32BF1"/>
    <w:rsid w:val="00C337D0"/>
    <w:rsid w:val="00C424EA"/>
    <w:rsid w:val="00C442BE"/>
    <w:rsid w:val="00C442CC"/>
    <w:rsid w:val="00C50D9D"/>
    <w:rsid w:val="00C54F6A"/>
    <w:rsid w:val="00C70BCD"/>
    <w:rsid w:val="00C83128"/>
    <w:rsid w:val="00C84E68"/>
    <w:rsid w:val="00C8748C"/>
    <w:rsid w:val="00CA585D"/>
    <w:rsid w:val="00CA5C99"/>
    <w:rsid w:val="00CB27E5"/>
    <w:rsid w:val="00CB61CC"/>
    <w:rsid w:val="00CD41F8"/>
    <w:rsid w:val="00CD6EC1"/>
    <w:rsid w:val="00CD7836"/>
    <w:rsid w:val="00CE21E6"/>
    <w:rsid w:val="00CE5C9C"/>
    <w:rsid w:val="00CF07DC"/>
    <w:rsid w:val="00CF0801"/>
    <w:rsid w:val="00D25CDB"/>
    <w:rsid w:val="00D3408D"/>
    <w:rsid w:val="00D37FF1"/>
    <w:rsid w:val="00D521AE"/>
    <w:rsid w:val="00D54924"/>
    <w:rsid w:val="00D66FB8"/>
    <w:rsid w:val="00D72569"/>
    <w:rsid w:val="00D75A6B"/>
    <w:rsid w:val="00D76A22"/>
    <w:rsid w:val="00D77C93"/>
    <w:rsid w:val="00D85C8C"/>
    <w:rsid w:val="00D92EC2"/>
    <w:rsid w:val="00D94CE5"/>
    <w:rsid w:val="00D9788A"/>
    <w:rsid w:val="00DA6917"/>
    <w:rsid w:val="00DA7496"/>
    <w:rsid w:val="00DB78F1"/>
    <w:rsid w:val="00DD70FB"/>
    <w:rsid w:val="00DF270B"/>
    <w:rsid w:val="00DF36AC"/>
    <w:rsid w:val="00DF6D64"/>
    <w:rsid w:val="00E00BE8"/>
    <w:rsid w:val="00E10425"/>
    <w:rsid w:val="00E20D35"/>
    <w:rsid w:val="00E21D57"/>
    <w:rsid w:val="00E24D44"/>
    <w:rsid w:val="00E26194"/>
    <w:rsid w:val="00E2631D"/>
    <w:rsid w:val="00E3185C"/>
    <w:rsid w:val="00E44BB9"/>
    <w:rsid w:val="00E46DE1"/>
    <w:rsid w:val="00E50C57"/>
    <w:rsid w:val="00E52190"/>
    <w:rsid w:val="00E54E75"/>
    <w:rsid w:val="00E6260E"/>
    <w:rsid w:val="00E66E08"/>
    <w:rsid w:val="00E831B3"/>
    <w:rsid w:val="00E91E3A"/>
    <w:rsid w:val="00EA68A9"/>
    <w:rsid w:val="00EB09AC"/>
    <w:rsid w:val="00EB2384"/>
    <w:rsid w:val="00EC1320"/>
    <w:rsid w:val="00EC2404"/>
    <w:rsid w:val="00ED5ABD"/>
    <w:rsid w:val="00EE1B7D"/>
    <w:rsid w:val="00F30DE0"/>
    <w:rsid w:val="00F35FAE"/>
    <w:rsid w:val="00F5171D"/>
    <w:rsid w:val="00F52845"/>
    <w:rsid w:val="00F715A6"/>
    <w:rsid w:val="00F767CC"/>
    <w:rsid w:val="00F82E3A"/>
    <w:rsid w:val="00FA0381"/>
    <w:rsid w:val="00FA2F1D"/>
    <w:rsid w:val="00FA380D"/>
    <w:rsid w:val="00FA3ECC"/>
    <w:rsid w:val="00FA4299"/>
    <w:rsid w:val="00FA46BD"/>
    <w:rsid w:val="00FA5C2C"/>
    <w:rsid w:val="00FB0EAC"/>
    <w:rsid w:val="00FC0E20"/>
    <w:rsid w:val="00FC17ED"/>
    <w:rsid w:val="00FC5768"/>
    <w:rsid w:val="00FC6563"/>
    <w:rsid w:val="00FD25D7"/>
    <w:rsid w:val="00FD581F"/>
    <w:rsid w:val="00FD66DC"/>
    <w:rsid w:val="00FF40B2"/>
    <w:rsid w:val="00FF75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96D6EF"/>
  <w15:docId w15:val="{0E898F5D-6A82-4BAC-91A4-C4C83C525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customStyle="1" w:styleId="Gitternetztabelle5dunkelAkzent31">
    <w:name w:val="Gitternetztabelle 5 dunkel  – Akzent 31"/>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qFormat/>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CD7836"/>
    <w:rPr>
      <w:sz w:val="16"/>
      <w:szCs w:val="16"/>
    </w:rPr>
  </w:style>
  <w:style w:type="paragraph" w:styleId="Kommentartext">
    <w:name w:val="annotation text"/>
    <w:basedOn w:val="Standard"/>
    <w:link w:val="KommentartextZchn"/>
    <w:uiPriority w:val="99"/>
    <w:semiHidden/>
    <w:unhideWhenUsed/>
    <w:rsid w:val="00CD7836"/>
    <w:pPr>
      <w:spacing w:line="240" w:lineRule="auto"/>
    </w:pPr>
    <w:rPr>
      <w:szCs w:val="20"/>
    </w:rPr>
  </w:style>
  <w:style w:type="character" w:customStyle="1" w:styleId="KommentartextZchn">
    <w:name w:val="Kommentartext Zchn"/>
    <w:basedOn w:val="Absatz-Standardschriftart"/>
    <w:link w:val="Kommentartext"/>
    <w:uiPriority w:val="99"/>
    <w:semiHidden/>
    <w:rsid w:val="00CD783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D7836"/>
    <w:rPr>
      <w:b/>
      <w:bCs/>
    </w:rPr>
  </w:style>
  <w:style w:type="character" w:customStyle="1" w:styleId="KommentarthemaZchn">
    <w:name w:val="Kommentarthema Zchn"/>
    <w:basedOn w:val="KommentartextZchn"/>
    <w:link w:val="Kommentarthema"/>
    <w:uiPriority w:val="99"/>
    <w:semiHidden/>
    <w:rsid w:val="00CD783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75929">
      <w:bodyDiv w:val="1"/>
      <w:marLeft w:val="0"/>
      <w:marRight w:val="0"/>
      <w:marTop w:val="0"/>
      <w:marBottom w:val="0"/>
      <w:divBdr>
        <w:top w:val="none" w:sz="0" w:space="0" w:color="auto"/>
        <w:left w:val="none" w:sz="0" w:space="0" w:color="auto"/>
        <w:bottom w:val="none" w:sz="0" w:space="0" w:color="auto"/>
        <w:right w:val="none" w:sz="0" w:space="0" w:color="auto"/>
      </w:divBdr>
    </w:div>
    <w:div w:id="20984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62858E-3B1F-C142-98D4-6D65461EF4CD}">
  <we:reference id="wa104124372" version="1.2.0.0" store="de-DE" storeType="OMEX"/>
  <we:alternateReferences>
    <we:reference id="wa104124372" version="1.2.0.0" store="wa10412437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4BF0-8267-4F1C-8DB1-D14FFA73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4914</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Wohlfarth Andrea</dc:creator>
  <cp:lastModifiedBy>Tahedl Alexander</cp:lastModifiedBy>
  <cp:revision>11</cp:revision>
  <cp:lastPrinted>2018-07-02T14:30:00Z</cp:lastPrinted>
  <dcterms:created xsi:type="dcterms:W3CDTF">2018-09-19T11:09:00Z</dcterms:created>
  <dcterms:modified xsi:type="dcterms:W3CDTF">2018-09-27T12:49:00Z</dcterms:modified>
</cp:coreProperties>
</file>