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A1" w:rsidRPr="00B037A1" w:rsidRDefault="00B037A1" w:rsidP="00B34DB2">
      <w:pPr>
        <w:spacing w:line="360" w:lineRule="auto"/>
        <w:ind w:left="0" w:right="1693"/>
        <w:rPr>
          <w:rFonts w:cs="Arial"/>
          <w:b/>
          <w:sz w:val="24"/>
          <w:szCs w:val="24"/>
          <w:lang w:val="en-US"/>
        </w:rPr>
      </w:pPr>
    </w:p>
    <w:p w:rsidR="00FC206D" w:rsidRDefault="00FC206D" w:rsidP="00B34DB2">
      <w:pPr>
        <w:spacing w:line="360" w:lineRule="auto"/>
        <w:ind w:left="0" w:right="1693"/>
        <w:rPr>
          <w:rFonts w:cs="Arial"/>
          <w:b/>
          <w:sz w:val="28"/>
          <w:szCs w:val="28"/>
          <w:lang w:val="en-US"/>
        </w:rPr>
      </w:pPr>
    </w:p>
    <w:p w:rsidR="00FC206D" w:rsidRDefault="00FC206D" w:rsidP="00B34DB2">
      <w:pPr>
        <w:spacing w:line="360" w:lineRule="auto"/>
        <w:ind w:left="0" w:right="1693"/>
        <w:rPr>
          <w:rFonts w:cs="Arial"/>
          <w:b/>
          <w:sz w:val="28"/>
          <w:szCs w:val="28"/>
          <w:lang w:val="en-US"/>
        </w:rPr>
      </w:pPr>
    </w:p>
    <w:p w:rsidR="0073741E" w:rsidRPr="003633B4" w:rsidRDefault="00CA46C8" w:rsidP="00B34DB2">
      <w:pPr>
        <w:spacing w:line="360" w:lineRule="auto"/>
        <w:ind w:left="0" w:right="1693"/>
        <w:rPr>
          <w:rFonts w:cs="Arial"/>
          <w:b/>
          <w:sz w:val="28"/>
          <w:szCs w:val="28"/>
          <w:lang w:val="fr-FR"/>
        </w:rPr>
      </w:pPr>
      <w:r w:rsidRPr="003633B4">
        <w:rPr>
          <w:rFonts w:cs="Arial"/>
          <w:b/>
          <w:sz w:val="28"/>
          <w:szCs w:val="28"/>
          <w:lang w:val="fr-FR"/>
        </w:rPr>
        <w:t>LogiMAT 2023 : TGW présente le centre d</w:t>
      </w:r>
      <w:r w:rsidR="00E36290">
        <w:rPr>
          <w:rFonts w:cs="Arial"/>
          <w:b/>
          <w:sz w:val="28"/>
          <w:szCs w:val="28"/>
          <w:lang w:val="fr-FR"/>
        </w:rPr>
        <w:t xml:space="preserve">e préparation </w:t>
      </w:r>
      <w:r w:rsidRPr="003633B4">
        <w:rPr>
          <w:rFonts w:cs="Arial"/>
          <w:b/>
          <w:sz w:val="28"/>
          <w:szCs w:val="28"/>
          <w:lang w:val="fr-FR"/>
        </w:rPr>
        <w:t>des commandes du futur</w:t>
      </w:r>
    </w:p>
    <w:p w:rsidR="00315732" w:rsidRPr="003633B4" w:rsidRDefault="00315732" w:rsidP="002217E3">
      <w:pPr>
        <w:spacing w:line="360" w:lineRule="auto"/>
        <w:ind w:left="0" w:right="1693"/>
        <w:jc w:val="left"/>
        <w:rPr>
          <w:rFonts w:cs="Arial"/>
          <w:b/>
          <w:sz w:val="24"/>
          <w:szCs w:val="24"/>
          <w:lang w:val="fr-FR"/>
        </w:rPr>
      </w:pPr>
    </w:p>
    <w:p w:rsidR="00222AA7" w:rsidRPr="003633B4" w:rsidRDefault="0022343C" w:rsidP="002217E3">
      <w:pPr>
        <w:pStyle w:val="Listenabsatz"/>
        <w:numPr>
          <w:ilvl w:val="0"/>
          <w:numId w:val="21"/>
        </w:numPr>
        <w:spacing w:line="360" w:lineRule="auto"/>
        <w:ind w:right="1693"/>
        <w:jc w:val="left"/>
        <w:rPr>
          <w:rFonts w:cs="Arial"/>
          <w:b/>
          <w:sz w:val="24"/>
          <w:szCs w:val="24"/>
          <w:lang w:val="fr-FR"/>
        </w:rPr>
      </w:pPr>
      <w:r w:rsidRPr="003633B4">
        <w:rPr>
          <w:rFonts w:cs="Arial"/>
          <w:b/>
          <w:sz w:val="24"/>
          <w:szCs w:val="24"/>
          <w:lang w:val="fr-FR"/>
        </w:rPr>
        <w:t>L</w:t>
      </w:r>
      <w:r w:rsidR="00E36290">
        <w:rPr>
          <w:rFonts w:cs="Arial"/>
          <w:b/>
          <w:sz w:val="24"/>
          <w:szCs w:val="24"/>
          <w:lang w:val="fr-FR"/>
        </w:rPr>
        <w:t xml:space="preserve">e fabricant et </w:t>
      </w:r>
      <w:r w:rsidRPr="003633B4">
        <w:rPr>
          <w:rFonts w:cs="Arial"/>
          <w:b/>
          <w:sz w:val="24"/>
          <w:szCs w:val="24"/>
          <w:lang w:val="fr-FR"/>
        </w:rPr>
        <w:t>intégrateur de systèmes montre dans le cadre du salon (Hall 5, Stand C 13) comment fonctionne le centre logistique hautement automatisé du futur</w:t>
      </w:r>
    </w:p>
    <w:p w:rsidR="00B037A1" w:rsidRPr="003633B4" w:rsidRDefault="00B037A1" w:rsidP="00B037A1">
      <w:pPr>
        <w:pStyle w:val="Listenabsatz"/>
        <w:numPr>
          <w:ilvl w:val="0"/>
          <w:numId w:val="21"/>
        </w:numPr>
        <w:spacing w:line="360" w:lineRule="auto"/>
        <w:ind w:right="1693"/>
        <w:jc w:val="left"/>
        <w:rPr>
          <w:rFonts w:cs="Arial"/>
          <w:b/>
          <w:sz w:val="24"/>
          <w:szCs w:val="24"/>
          <w:lang w:val="fr-FR"/>
        </w:rPr>
      </w:pPr>
      <w:r w:rsidRPr="003633B4">
        <w:rPr>
          <w:rFonts w:cs="Arial"/>
          <w:b/>
          <w:sz w:val="24"/>
          <w:szCs w:val="24"/>
          <w:lang w:val="fr-FR"/>
        </w:rPr>
        <w:t>L'accent sur les avantages pour le client, la flexibilité et la rentabilité</w:t>
      </w:r>
    </w:p>
    <w:p w:rsidR="00AE2646" w:rsidRPr="003633B4" w:rsidRDefault="00180BD9" w:rsidP="00B037A1">
      <w:pPr>
        <w:pStyle w:val="Listenabsatz"/>
        <w:numPr>
          <w:ilvl w:val="0"/>
          <w:numId w:val="21"/>
        </w:numPr>
        <w:spacing w:line="360" w:lineRule="auto"/>
        <w:ind w:right="1693"/>
        <w:jc w:val="left"/>
        <w:rPr>
          <w:rFonts w:cs="Arial"/>
          <w:b/>
          <w:sz w:val="24"/>
          <w:szCs w:val="24"/>
          <w:lang w:val="fr-FR"/>
        </w:rPr>
      </w:pPr>
      <w:r w:rsidRPr="003633B4">
        <w:rPr>
          <w:rFonts w:cs="Arial"/>
          <w:b/>
          <w:sz w:val="24"/>
          <w:szCs w:val="24"/>
          <w:lang w:val="fr-FR"/>
        </w:rPr>
        <w:t xml:space="preserve">TGW investit env. 4,5 </w:t>
      </w:r>
      <w:r w:rsidR="00E36290">
        <w:rPr>
          <w:rFonts w:cs="Arial"/>
          <w:b/>
          <w:sz w:val="24"/>
          <w:szCs w:val="24"/>
          <w:lang w:val="fr-FR"/>
        </w:rPr>
        <w:t>%</w:t>
      </w:r>
      <w:r w:rsidRPr="003633B4">
        <w:rPr>
          <w:rFonts w:cs="Arial"/>
          <w:b/>
          <w:sz w:val="24"/>
          <w:szCs w:val="24"/>
          <w:lang w:val="fr-FR"/>
        </w:rPr>
        <w:t xml:space="preserve"> d</w:t>
      </w:r>
      <w:r w:rsidR="00E36290">
        <w:rPr>
          <w:rFonts w:cs="Arial"/>
          <w:b/>
          <w:sz w:val="24"/>
          <w:szCs w:val="24"/>
          <w:lang w:val="fr-FR"/>
        </w:rPr>
        <w:t>e son</w:t>
      </w:r>
      <w:r w:rsidRPr="003633B4">
        <w:rPr>
          <w:rFonts w:cs="Arial"/>
          <w:b/>
          <w:sz w:val="24"/>
          <w:szCs w:val="24"/>
          <w:lang w:val="fr-FR"/>
        </w:rPr>
        <w:t xml:space="preserve"> chiffre d'affaires annuel dans la recherche et le développement</w:t>
      </w:r>
    </w:p>
    <w:p w:rsidR="00E26207" w:rsidRPr="003633B4" w:rsidRDefault="00E26207" w:rsidP="00B34DB2">
      <w:pPr>
        <w:spacing w:line="360" w:lineRule="auto"/>
        <w:ind w:left="0" w:right="1693"/>
        <w:rPr>
          <w:rFonts w:cs="Arial"/>
          <w:b/>
          <w:szCs w:val="20"/>
          <w:lang w:val="fr-FR"/>
        </w:rPr>
      </w:pPr>
    </w:p>
    <w:p w:rsidR="00027423" w:rsidRPr="002E1149" w:rsidRDefault="00EF32D1" w:rsidP="008B7BC1">
      <w:pPr>
        <w:spacing w:line="360" w:lineRule="auto"/>
        <w:ind w:left="0" w:right="1693"/>
        <w:rPr>
          <w:rFonts w:cs="Arial"/>
          <w:b/>
          <w:sz w:val="18"/>
          <w:szCs w:val="18"/>
          <w:lang w:val="fr-FR"/>
        </w:rPr>
      </w:pPr>
      <w:r w:rsidRPr="002E1149">
        <w:rPr>
          <w:rFonts w:cs="Arial"/>
          <w:b/>
          <w:sz w:val="18"/>
          <w:szCs w:val="18"/>
          <w:lang w:val="fr-FR"/>
        </w:rPr>
        <w:t xml:space="preserve">(Marchtrenk, le </w:t>
      </w:r>
      <w:r w:rsidR="002E1149" w:rsidRPr="002E1149">
        <w:rPr>
          <w:rFonts w:cs="Arial"/>
          <w:b/>
          <w:sz w:val="18"/>
          <w:szCs w:val="18"/>
          <w:lang w:val="fr-FR"/>
        </w:rPr>
        <w:t>20</w:t>
      </w:r>
      <w:r w:rsidRPr="002E1149">
        <w:rPr>
          <w:rFonts w:cs="Arial"/>
          <w:b/>
          <w:sz w:val="18"/>
          <w:szCs w:val="18"/>
          <w:lang w:val="fr-FR"/>
        </w:rPr>
        <w:t xml:space="preserve"> février 2023) Entre le 25 et le 27 avril, TGW Logistics Group montrera aux visiteurs du salon intralogistique LogiMAT à Stuttgart comment fonctionne son </w:t>
      </w:r>
      <w:r w:rsidR="00E36290">
        <w:rPr>
          <w:rFonts w:cs="Arial"/>
          <w:b/>
          <w:sz w:val="18"/>
          <w:szCs w:val="18"/>
          <w:lang w:val="fr-FR"/>
        </w:rPr>
        <w:t xml:space="preserve">centre de préparation </w:t>
      </w:r>
      <w:r w:rsidRPr="002E1149">
        <w:rPr>
          <w:rFonts w:cs="Arial"/>
          <w:b/>
          <w:sz w:val="18"/>
          <w:szCs w:val="18"/>
          <w:lang w:val="fr-FR"/>
        </w:rPr>
        <w:t xml:space="preserve">des commandes du futur, quels sont les avantages pour les utilisateurs et quelles technologies sont utilisées. L'entreprise investit </w:t>
      </w:r>
      <w:r w:rsidR="003633B4" w:rsidRPr="002E1149">
        <w:rPr>
          <w:rFonts w:cs="Arial"/>
          <w:b/>
          <w:sz w:val="18"/>
          <w:szCs w:val="18"/>
          <w:lang w:val="fr-FR"/>
        </w:rPr>
        <w:t>fortement</w:t>
      </w:r>
      <w:r w:rsidRPr="002E1149">
        <w:rPr>
          <w:rFonts w:cs="Arial"/>
          <w:b/>
          <w:sz w:val="18"/>
          <w:szCs w:val="18"/>
          <w:lang w:val="fr-FR"/>
        </w:rPr>
        <w:t xml:space="preserve"> dans l</w:t>
      </w:r>
      <w:r w:rsidR="003633B4" w:rsidRPr="002E1149">
        <w:rPr>
          <w:rFonts w:cs="Arial"/>
          <w:b/>
          <w:sz w:val="18"/>
          <w:szCs w:val="18"/>
          <w:lang w:val="fr-FR"/>
        </w:rPr>
        <w:t>a</w:t>
      </w:r>
      <w:r w:rsidRPr="002E1149">
        <w:rPr>
          <w:rFonts w:cs="Arial"/>
          <w:b/>
          <w:sz w:val="18"/>
          <w:szCs w:val="18"/>
          <w:lang w:val="fr-FR"/>
        </w:rPr>
        <w:t xml:space="preserve"> technologie, les structures et les collaborateurs afin d'assurer le développement permanent de son écosystème innovant.</w:t>
      </w:r>
    </w:p>
    <w:p w:rsidR="005939BF" w:rsidRPr="002E1149" w:rsidRDefault="005939BF" w:rsidP="00E21B14">
      <w:pPr>
        <w:spacing w:line="360" w:lineRule="auto"/>
        <w:ind w:left="0" w:right="1693"/>
        <w:rPr>
          <w:rFonts w:cs="Arial"/>
          <w:b/>
          <w:sz w:val="18"/>
          <w:szCs w:val="18"/>
          <w:lang w:val="fr-FR"/>
        </w:rPr>
      </w:pPr>
    </w:p>
    <w:p w:rsidR="00B44FBE" w:rsidRPr="002E1149" w:rsidRDefault="005E1F5B" w:rsidP="00CA46C8">
      <w:pPr>
        <w:spacing w:line="360" w:lineRule="auto"/>
        <w:ind w:left="0" w:right="1693"/>
        <w:rPr>
          <w:rFonts w:cs="Arial"/>
          <w:bCs/>
          <w:sz w:val="18"/>
          <w:szCs w:val="18"/>
          <w:lang w:val="fr-FR"/>
        </w:rPr>
      </w:pPr>
      <w:r w:rsidRPr="002E1149">
        <w:rPr>
          <w:rFonts w:cs="Arial"/>
          <w:bCs/>
          <w:sz w:val="18"/>
          <w:szCs w:val="18"/>
          <w:lang w:val="fr-FR"/>
        </w:rPr>
        <w:t xml:space="preserve">La différence entre l'entrepôt d'aujourd'hui et le centre </w:t>
      </w:r>
      <w:r w:rsidR="00E36290">
        <w:rPr>
          <w:rFonts w:cs="Arial"/>
          <w:bCs/>
          <w:sz w:val="18"/>
          <w:szCs w:val="18"/>
          <w:lang w:val="fr-FR"/>
        </w:rPr>
        <w:t>de préparation</w:t>
      </w:r>
      <w:r w:rsidRPr="002E1149">
        <w:rPr>
          <w:rFonts w:cs="Arial"/>
          <w:bCs/>
          <w:sz w:val="18"/>
          <w:szCs w:val="18"/>
          <w:lang w:val="fr-FR"/>
        </w:rPr>
        <w:t xml:space="preserve"> des commandes du futur est énorme : </w:t>
      </w:r>
      <w:r w:rsidR="00E36290">
        <w:rPr>
          <w:rFonts w:cs="Arial"/>
          <w:bCs/>
          <w:sz w:val="18"/>
          <w:szCs w:val="18"/>
          <w:lang w:val="fr-FR"/>
        </w:rPr>
        <w:t>l</w:t>
      </w:r>
      <w:r w:rsidRPr="002E1149">
        <w:rPr>
          <w:rFonts w:cs="Arial"/>
          <w:bCs/>
          <w:sz w:val="18"/>
          <w:szCs w:val="18"/>
          <w:lang w:val="fr-FR"/>
        </w:rPr>
        <w:t>e système du futur n'est pas seulement hautement automatisé, il travaille aussi de manière proactive. C'est-à-dire </w:t>
      </w:r>
      <w:r w:rsidR="00E36290">
        <w:rPr>
          <w:rFonts w:cs="Arial"/>
          <w:bCs/>
          <w:sz w:val="18"/>
          <w:szCs w:val="18"/>
          <w:lang w:val="fr-FR"/>
        </w:rPr>
        <w:t>que</w:t>
      </w:r>
      <w:r w:rsidRPr="002E1149">
        <w:rPr>
          <w:rFonts w:cs="Arial"/>
          <w:bCs/>
          <w:sz w:val="18"/>
          <w:szCs w:val="18"/>
          <w:lang w:val="fr-FR"/>
        </w:rPr>
        <w:t xml:space="preserve"> </w:t>
      </w:r>
      <w:r w:rsidR="00E36290">
        <w:rPr>
          <w:rFonts w:cs="Arial"/>
          <w:bCs/>
          <w:sz w:val="18"/>
          <w:szCs w:val="18"/>
          <w:lang w:val="fr-FR"/>
        </w:rPr>
        <w:t>l</w:t>
      </w:r>
      <w:r w:rsidRPr="002E1149">
        <w:rPr>
          <w:rFonts w:cs="Arial"/>
          <w:bCs/>
          <w:sz w:val="18"/>
          <w:szCs w:val="18"/>
          <w:lang w:val="fr-FR"/>
        </w:rPr>
        <w:t>e système travaille de manière autonome, apprend en permanence et optimise les processus, tout en offrant un maximum de flexibilité et ainsi, il soulage l'exploitant. À l'avenir, par exemple, ce ne seront plus les collaborateurs qui se chargeront de la planification du personnel, mais des outils logiciels intelligents basés sur des données. Ces outils logiciels pilote</w:t>
      </w:r>
      <w:r w:rsidR="003633B4" w:rsidRPr="002E1149">
        <w:rPr>
          <w:rFonts w:cs="Arial"/>
          <w:bCs/>
          <w:sz w:val="18"/>
          <w:szCs w:val="18"/>
          <w:lang w:val="fr-FR"/>
        </w:rPr>
        <w:t>ro</w:t>
      </w:r>
      <w:r w:rsidRPr="002E1149">
        <w:rPr>
          <w:rFonts w:cs="Arial"/>
          <w:bCs/>
          <w:sz w:val="18"/>
          <w:szCs w:val="18"/>
          <w:lang w:val="fr-FR"/>
        </w:rPr>
        <w:t>nt aussi la performance avec peu d'énergie et d'usure et anticipe</w:t>
      </w:r>
      <w:r w:rsidR="003633B4" w:rsidRPr="002E1149">
        <w:rPr>
          <w:rFonts w:cs="Arial"/>
          <w:bCs/>
          <w:sz w:val="18"/>
          <w:szCs w:val="18"/>
          <w:lang w:val="fr-FR"/>
        </w:rPr>
        <w:t>ro</w:t>
      </w:r>
      <w:r w:rsidRPr="002E1149">
        <w:rPr>
          <w:rFonts w:cs="Arial"/>
          <w:bCs/>
          <w:sz w:val="18"/>
          <w:szCs w:val="18"/>
          <w:lang w:val="fr-FR"/>
        </w:rPr>
        <w:t>nt le comportement d'utilisation.</w:t>
      </w:r>
    </w:p>
    <w:p w:rsidR="002217E3" w:rsidRPr="002E1149" w:rsidRDefault="002217E3" w:rsidP="00CA46C8">
      <w:pPr>
        <w:spacing w:line="360" w:lineRule="auto"/>
        <w:ind w:left="0" w:right="1693"/>
        <w:rPr>
          <w:rFonts w:cs="Arial"/>
          <w:bCs/>
          <w:sz w:val="18"/>
          <w:szCs w:val="18"/>
          <w:lang w:val="fr-FR"/>
        </w:rPr>
      </w:pPr>
    </w:p>
    <w:p w:rsidR="002217E3" w:rsidRPr="002E1149" w:rsidRDefault="002217E3" w:rsidP="00CA46C8">
      <w:pPr>
        <w:spacing w:line="360" w:lineRule="auto"/>
        <w:ind w:left="0" w:right="1693"/>
        <w:rPr>
          <w:rFonts w:cs="Arial"/>
          <w:b/>
          <w:bCs/>
          <w:sz w:val="18"/>
          <w:szCs w:val="18"/>
          <w:lang w:val="fr-FR"/>
        </w:rPr>
      </w:pPr>
      <w:r w:rsidRPr="002E1149">
        <w:rPr>
          <w:rFonts w:cs="Arial"/>
          <w:b/>
          <w:bCs/>
          <w:sz w:val="18"/>
          <w:szCs w:val="18"/>
          <w:lang w:val="fr-FR"/>
        </w:rPr>
        <w:t>Les avantages pour le client, la flexibilité et la rentabilité</w:t>
      </w:r>
    </w:p>
    <w:p w:rsidR="00B44FBE" w:rsidRPr="002E1149" w:rsidRDefault="00B44FBE" w:rsidP="00CA46C8">
      <w:pPr>
        <w:spacing w:line="360" w:lineRule="auto"/>
        <w:ind w:left="0" w:right="1693"/>
        <w:rPr>
          <w:rFonts w:cs="Arial"/>
          <w:bCs/>
          <w:sz w:val="18"/>
          <w:szCs w:val="18"/>
          <w:lang w:val="fr-FR"/>
        </w:rPr>
      </w:pPr>
    </w:p>
    <w:p w:rsidR="00170BD6" w:rsidRPr="002E1149" w:rsidRDefault="00170BD6" w:rsidP="00CA46C8">
      <w:pPr>
        <w:spacing w:line="360" w:lineRule="auto"/>
        <w:ind w:left="0" w:right="1693"/>
        <w:rPr>
          <w:rFonts w:cs="Arial"/>
          <w:bCs/>
          <w:sz w:val="18"/>
          <w:szCs w:val="18"/>
          <w:lang w:val="fr-FR"/>
        </w:rPr>
      </w:pPr>
      <w:r w:rsidRPr="002E1149">
        <w:rPr>
          <w:rFonts w:cs="Arial"/>
          <w:bCs/>
          <w:sz w:val="18"/>
          <w:szCs w:val="18"/>
          <w:lang w:val="fr-FR"/>
        </w:rPr>
        <w:t xml:space="preserve">TGW travaille en permanence au développement du </w:t>
      </w:r>
      <w:r w:rsidR="00E36290">
        <w:rPr>
          <w:rFonts w:cs="Arial"/>
          <w:bCs/>
          <w:sz w:val="18"/>
          <w:szCs w:val="18"/>
          <w:lang w:val="fr-FR"/>
        </w:rPr>
        <w:t xml:space="preserve">centre de préparation </w:t>
      </w:r>
      <w:r w:rsidRPr="002E1149">
        <w:rPr>
          <w:rFonts w:cs="Arial"/>
          <w:bCs/>
          <w:sz w:val="18"/>
          <w:szCs w:val="18"/>
          <w:lang w:val="fr-FR"/>
        </w:rPr>
        <w:t>des commande</w:t>
      </w:r>
      <w:r w:rsidR="003633B4" w:rsidRPr="002E1149">
        <w:rPr>
          <w:rFonts w:cs="Arial"/>
          <w:bCs/>
          <w:sz w:val="18"/>
          <w:szCs w:val="18"/>
          <w:lang w:val="fr-FR"/>
        </w:rPr>
        <w:t xml:space="preserve">s du futur et de ses modules : </w:t>
      </w:r>
      <w:r w:rsidR="00E36290">
        <w:rPr>
          <w:rFonts w:cs="Arial"/>
          <w:bCs/>
          <w:sz w:val="18"/>
          <w:szCs w:val="18"/>
          <w:lang w:val="fr-FR"/>
        </w:rPr>
        <w:t>c</w:t>
      </w:r>
      <w:r w:rsidRPr="002E1149">
        <w:rPr>
          <w:rFonts w:cs="Arial"/>
          <w:bCs/>
          <w:sz w:val="18"/>
          <w:szCs w:val="18"/>
          <w:lang w:val="fr-FR"/>
        </w:rPr>
        <w:t xml:space="preserve">eci comprend, par exemple, le logiciel </w:t>
      </w:r>
      <w:r w:rsidR="00E36290">
        <w:rPr>
          <w:rFonts w:cs="Arial"/>
          <w:bCs/>
          <w:sz w:val="18"/>
          <w:szCs w:val="18"/>
          <w:lang w:val="fr-FR"/>
        </w:rPr>
        <w:t>facile d’utilisation</w:t>
      </w:r>
      <w:r w:rsidRPr="002E1149">
        <w:rPr>
          <w:rFonts w:cs="Arial"/>
          <w:bCs/>
          <w:sz w:val="18"/>
          <w:szCs w:val="18"/>
          <w:lang w:val="fr-FR"/>
        </w:rPr>
        <w:t xml:space="preserve">, la mécatronique intelligente et le jumeau numérique. Les trois objectifs </w:t>
      </w:r>
      <w:r w:rsidR="00E36290">
        <w:rPr>
          <w:rFonts w:cs="Arial"/>
          <w:bCs/>
          <w:sz w:val="18"/>
          <w:szCs w:val="18"/>
          <w:lang w:val="fr-FR"/>
        </w:rPr>
        <w:t>principaux</w:t>
      </w:r>
      <w:r w:rsidR="00E36290" w:rsidRPr="002E1149">
        <w:rPr>
          <w:rFonts w:cs="Arial"/>
          <w:bCs/>
          <w:sz w:val="18"/>
          <w:szCs w:val="18"/>
          <w:lang w:val="fr-FR"/>
        </w:rPr>
        <w:t xml:space="preserve"> </w:t>
      </w:r>
      <w:r w:rsidRPr="002E1149">
        <w:rPr>
          <w:rFonts w:cs="Arial"/>
          <w:bCs/>
          <w:sz w:val="18"/>
          <w:szCs w:val="18"/>
          <w:lang w:val="fr-FR"/>
        </w:rPr>
        <w:t>sont :</w:t>
      </w:r>
    </w:p>
    <w:p w:rsidR="002F4A3D" w:rsidRPr="002E1149" w:rsidRDefault="002F4A3D" w:rsidP="00CA46C8">
      <w:pPr>
        <w:spacing w:line="360" w:lineRule="auto"/>
        <w:ind w:left="0" w:right="1693"/>
        <w:rPr>
          <w:rFonts w:cs="Arial"/>
          <w:bCs/>
          <w:sz w:val="18"/>
          <w:szCs w:val="18"/>
          <w:lang w:val="fr-FR"/>
        </w:rPr>
      </w:pPr>
    </w:p>
    <w:p w:rsidR="00170BD6" w:rsidRPr="002E1149" w:rsidRDefault="00170BD6" w:rsidP="00876B34">
      <w:pPr>
        <w:pStyle w:val="Listenabsatz"/>
        <w:numPr>
          <w:ilvl w:val="0"/>
          <w:numId w:val="24"/>
        </w:numPr>
        <w:spacing w:line="360" w:lineRule="auto"/>
        <w:ind w:right="1693"/>
        <w:jc w:val="left"/>
        <w:rPr>
          <w:rFonts w:cs="Arial"/>
          <w:bCs/>
          <w:sz w:val="18"/>
          <w:szCs w:val="18"/>
          <w:lang w:val="fr-FR"/>
        </w:rPr>
      </w:pPr>
      <w:r w:rsidRPr="002E1149">
        <w:rPr>
          <w:rFonts w:cs="Arial"/>
          <w:b/>
          <w:sz w:val="18"/>
          <w:szCs w:val="18"/>
          <w:lang w:val="fr-FR"/>
        </w:rPr>
        <w:lastRenderedPageBreak/>
        <w:t>Plus d'avantages pour les clients :</w:t>
      </w:r>
      <w:r w:rsidRPr="002E1149">
        <w:rPr>
          <w:rFonts w:cs="Arial"/>
          <w:bCs/>
          <w:sz w:val="18"/>
          <w:szCs w:val="18"/>
          <w:lang w:val="fr-FR"/>
        </w:rPr>
        <w:t xml:space="preserve"> </w:t>
      </w:r>
      <w:r w:rsidR="00E36290">
        <w:rPr>
          <w:rFonts w:cs="Arial"/>
          <w:bCs/>
          <w:sz w:val="18"/>
          <w:szCs w:val="18"/>
          <w:lang w:val="fr-FR"/>
        </w:rPr>
        <w:t>l</w:t>
      </w:r>
      <w:r w:rsidRPr="002E1149">
        <w:rPr>
          <w:rFonts w:cs="Arial"/>
          <w:bCs/>
          <w:sz w:val="18"/>
          <w:szCs w:val="18"/>
          <w:lang w:val="fr-FR"/>
        </w:rPr>
        <w:t>es coûts d'exploitation du système sont considérablement réduits. Ainsi, le</w:t>
      </w:r>
      <w:r w:rsidR="003633B4" w:rsidRPr="002E1149">
        <w:rPr>
          <w:rFonts w:cs="Arial"/>
          <w:bCs/>
          <w:sz w:val="18"/>
          <w:szCs w:val="18"/>
          <w:lang w:val="fr-FR"/>
        </w:rPr>
        <w:t xml:space="preserve"> client peu</w:t>
      </w:r>
      <w:r w:rsidRPr="002E1149">
        <w:rPr>
          <w:rFonts w:cs="Arial"/>
          <w:bCs/>
          <w:sz w:val="18"/>
          <w:szCs w:val="18"/>
          <w:lang w:val="fr-FR"/>
        </w:rPr>
        <w:t xml:space="preserve">t se concentrer complètement sur </w:t>
      </w:r>
      <w:r w:rsidR="003633B4" w:rsidRPr="002E1149">
        <w:rPr>
          <w:rFonts w:cs="Arial"/>
          <w:bCs/>
          <w:sz w:val="18"/>
          <w:szCs w:val="18"/>
          <w:lang w:val="fr-FR"/>
        </w:rPr>
        <w:t>son</w:t>
      </w:r>
      <w:r w:rsidRPr="002E1149">
        <w:rPr>
          <w:rFonts w:cs="Arial"/>
          <w:bCs/>
          <w:sz w:val="18"/>
          <w:szCs w:val="18"/>
          <w:lang w:val="fr-FR"/>
        </w:rPr>
        <w:t xml:space="preserve"> activité principale. </w:t>
      </w:r>
    </w:p>
    <w:p w:rsidR="002F4A3D" w:rsidRPr="002E1149" w:rsidRDefault="00170BD6" w:rsidP="00876B34">
      <w:pPr>
        <w:pStyle w:val="Listenabsatz"/>
        <w:numPr>
          <w:ilvl w:val="0"/>
          <w:numId w:val="24"/>
        </w:numPr>
        <w:spacing w:line="360" w:lineRule="auto"/>
        <w:ind w:right="1693"/>
        <w:jc w:val="left"/>
        <w:rPr>
          <w:rFonts w:cs="Arial"/>
          <w:bCs/>
          <w:sz w:val="18"/>
          <w:szCs w:val="18"/>
          <w:lang w:val="fr-FR"/>
        </w:rPr>
      </w:pPr>
      <w:r w:rsidRPr="002E1149">
        <w:rPr>
          <w:rFonts w:cs="Arial"/>
          <w:b/>
          <w:sz w:val="18"/>
          <w:szCs w:val="18"/>
          <w:lang w:val="fr-FR"/>
        </w:rPr>
        <w:t>Plus de flexibilité :</w:t>
      </w:r>
      <w:r w:rsidRPr="002E1149">
        <w:rPr>
          <w:rFonts w:cs="Arial"/>
          <w:bCs/>
          <w:sz w:val="18"/>
          <w:szCs w:val="18"/>
          <w:lang w:val="fr-FR"/>
        </w:rPr>
        <w:t xml:space="preserve"> Le client peut améliorer son adaptabilité et réagir de manière flexible aux changement</w:t>
      </w:r>
      <w:r w:rsidR="003633B4" w:rsidRPr="002E1149">
        <w:rPr>
          <w:rFonts w:cs="Arial"/>
          <w:bCs/>
          <w:sz w:val="18"/>
          <w:szCs w:val="18"/>
          <w:lang w:val="fr-FR"/>
        </w:rPr>
        <w:t>s</w:t>
      </w:r>
      <w:r w:rsidRPr="002E1149">
        <w:rPr>
          <w:rFonts w:cs="Arial"/>
          <w:bCs/>
          <w:sz w:val="18"/>
          <w:szCs w:val="18"/>
          <w:lang w:val="fr-FR"/>
        </w:rPr>
        <w:t xml:space="preserve"> du marché et de son modèle commercial. </w:t>
      </w:r>
    </w:p>
    <w:p w:rsidR="00B44FBE" w:rsidRPr="002E1149" w:rsidRDefault="002F4A3D" w:rsidP="000E0C7C">
      <w:pPr>
        <w:pStyle w:val="Listenabsatz"/>
        <w:numPr>
          <w:ilvl w:val="0"/>
          <w:numId w:val="24"/>
        </w:numPr>
        <w:tabs>
          <w:tab w:val="left" w:pos="5103"/>
        </w:tabs>
        <w:spacing w:line="360" w:lineRule="auto"/>
        <w:ind w:right="1693"/>
        <w:jc w:val="left"/>
        <w:rPr>
          <w:rFonts w:cs="Arial"/>
          <w:bCs/>
          <w:sz w:val="18"/>
          <w:szCs w:val="18"/>
          <w:lang w:val="fr-FR"/>
        </w:rPr>
      </w:pPr>
      <w:r w:rsidRPr="002E1149">
        <w:rPr>
          <w:rFonts w:cs="Arial"/>
          <w:b/>
          <w:sz w:val="18"/>
          <w:szCs w:val="18"/>
          <w:lang w:val="fr-FR"/>
        </w:rPr>
        <w:t xml:space="preserve">Plus de rentabilité : </w:t>
      </w:r>
      <w:r w:rsidRPr="002E1149">
        <w:rPr>
          <w:rFonts w:cs="Arial"/>
          <w:bCs/>
          <w:sz w:val="18"/>
          <w:szCs w:val="18"/>
          <w:lang w:val="fr-FR"/>
        </w:rPr>
        <w:t xml:space="preserve">La performance du système est adaptée à la disponibilité requise. Ceci améliore la rentabilité en minimisant la main-d'œuvre et en réduisant l'usure et la consommation d'énergie. </w:t>
      </w:r>
    </w:p>
    <w:p w:rsidR="00FC206D" w:rsidRPr="002E1149" w:rsidRDefault="00FC206D" w:rsidP="00FC206D">
      <w:pPr>
        <w:pStyle w:val="Listenabsatz"/>
        <w:tabs>
          <w:tab w:val="left" w:pos="5103"/>
        </w:tabs>
        <w:spacing w:line="360" w:lineRule="auto"/>
        <w:ind w:right="1693"/>
        <w:jc w:val="left"/>
        <w:rPr>
          <w:rFonts w:cs="Arial"/>
          <w:bCs/>
          <w:sz w:val="18"/>
          <w:szCs w:val="18"/>
          <w:lang w:val="fr-FR"/>
        </w:rPr>
      </w:pPr>
    </w:p>
    <w:p w:rsidR="000A22BD" w:rsidRPr="002E1149" w:rsidRDefault="00F165C6" w:rsidP="00CA46C8">
      <w:pPr>
        <w:spacing w:line="360" w:lineRule="auto"/>
        <w:ind w:left="0" w:right="1693"/>
        <w:rPr>
          <w:rFonts w:cs="Arial"/>
          <w:bCs/>
          <w:sz w:val="18"/>
          <w:szCs w:val="18"/>
          <w:lang w:val="fr-FR"/>
        </w:rPr>
      </w:pPr>
      <w:r w:rsidRPr="002E1149">
        <w:rPr>
          <w:rFonts w:cs="Arial"/>
          <w:bCs/>
          <w:sz w:val="18"/>
          <w:szCs w:val="18"/>
          <w:lang w:val="fr-FR"/>
        </w:rPr>
        <w:t>Non seulement la situation géopolitique est imprévisible, mais les changements dans les secteurs économiques augmentent également la complexité. Des délais de livraison de plus en plus rapides et un niveau de service croissant favorisent ce développement, tandis que l'évolution démographique accentue la pénurie de main-d'œuvre qualifiée. « Ceux qui investissent dans un nouveau système intralogistique doivent être flexibles, efficaces et prêts pour l'avenir et travailler avec des partenaires fiables à 100 % » souligne Harald Schröpf, CEO du TGW Logistics Group.</w:t>
      </w:r>
    </w:p>
    <w:p w:rsidR="00AC3965" w:rsidRPr="002E1149" w:rsidRDefault="00AC3965" w:rsidP="00CA46C8">
      <w:pPr>
        <w:spacing w:line="360" w:lineRule="auto"/>
        <w:ind w:left="0" w:right="1693"/>
        <w:rPr>
          <w:rFonts w:cs="Arial"/>
          <w:bCs/>
          <w:sz w:val="18"/>
          <w:szCs w:val="18"/>
          <w:lang w:val="fr-FR"/>
        </w:rPr>
      </w:pPr>
    </w:p>
    <w:p w:rsidR="00AC3965" w:rsidRPr="002E1149" w:rsidRDefault="00AC3965" w:rsidP="00CA46C8">
      <w:pPr>
        <w:spacing w:line="360" w:lineRule="auto"/>
        <w:ind w:left="0" w:right="1693"/>
        <w:rPr>
          <w:rFonts w:cs="Arial"/>
          <w:b/>
          <w:bCs/>
          <w:sz w:val="18"/>
          <w:szCs w:val="18"/>
          <w:lang w:val="fr-FR"/>
        </w:rPr>
      </w:pPr>
      <w:r w:rsidRPr="002E1149">
        <w:rPr>
          <w:rFonts w:cs="Arial"/>
          <w:b/>
          <w:bCs/>
          <w:sz w:val="18"/>
          <w:szCs w:val="18"/>
          <w:lang w:val="fr-FR"/>
        </w:rPr>
        <w:t>Transparent, auto-apprenant et auto-réparateur</w:t>
      </w:r>
    </w:p>
    <w:p w:rsidR="000A22BD" w:rsidRPr="002E1149" w:rsidRDefault="000A22BD" w:rsidP="00CA46C8">
      <w:pPr>
        <w:spacing w:line="360" w:lineRule="auto"/>
        <w:ind w:left="0" w:right="1693"/>
        <w:rPr>
          <w:rFonts w:cs="Arial"/>
          <w:bCs/>
          <w:sz w:val="18"/>
          <w:szCs w:val="18"/>
          <w:lang w:val="fr-FR"/>
        </w:rPr>
      </w:pPr>
      <w:bookmarkStart w:id="0" w:name="_GoBack"/>
      <w:bookmarkEnd w:id="0"/>
    </w:p>
    <w:p w:rsidR="005A4A98" w:rsidRPr="002E1149" w:rsidRDefault="00402334" w:rsidP="005A4A98">
      <w:pPr>
        <w:spacing w:line="360" w:lineRule="auto"/>
        <w:ind w:left="0" w:right="1693"/>
        <w:rPr>
          <w:rFonts w:cs="Arial"/>
          <w:bCs/>
          <w:sz w:val="18"/>
          <w:szCs w:val="18"/>
          <w:lang w:val="fr-FR"/>
        </w:rPr>
      </w:pPr>
      <w:r w:rsidRPr="002E1149">
        <w:rPr>
          <w:rFonts w:cs="Arial"/>
          <w:bCs/>
          <w:sz w:val="18"/>
          <w:szCs w:val="18"/>
          <w:lang w:val="fr-FR"/>
        </w:rPr>
        <w:t xml:space="preserve">Le crédo est donc le suivant : « Focaliser sur les avantages pour le client ». Les caractéristiques du </w:t>
      </w:r>
      <w:r w:rsidR="00E36290">
        <w:rPr>
          <w:rFonts w:cs="Arial"/>
          <w:bCs/>
          <w:sz w:val="18"/>
          <w:szCs w:val="18"/>
          <w:lang w:val="fr-FR"/>
        </w:rPr>
        <w:t xml:space="preserve">centre de préparation </w:t>
      </w:r>
      <w:r w:rsidRPr="002E1149">
        <w:rPr>
          <w:rFonts w:cs="Arial"/>
          <w:bCs/>
          <w:sz w:val="18"/>
          <w:szCs w:val="18"/>
          <w:lang w:val="fr-FR"/>
        </w:rPr>
        <w:t>des commandes du futur de TGW sont les mots-clés « la transparence totale des données », « l'auto-apprentissage » et « l'</w:t>
      </w:r>
      <w:proofErr w:type="spellStart"/>
      <w:r w:rsidRPr="002E1149">
        <w:rPr>
          <w:rFonts w:cs="Arial"/>
          <w:bCs/>
          <w:sz w:val="18"/>
          <w:szCs w:val="18"/>
          <w:lang w:val="fr-FR"/>
        </w:rPr>
        <w:t>autoguérison</w:t>
      </w:r>
      <w:proofErr w:type="spellEnd"/>
      <w:r w:rsidRPr="002E1149">
        <w:rPr>
          <w:rFonts w:cs="Arial"/>
          <w:bCs/>
          <w:sz w:val="18"/>
          <w:szCs w:val="18"/>
          <w:lang w:val="fr-FR"/>
        </w:rPr>
        <w:t> ». Tout d'abord, les données pertinentes sont collectées et utilisées pour créer une représentation numérique. Le système apprend à partir des informations analysées et utilise des données en temps réel pour effectuer des optimisations. Il corrige les dysfonctionnements de manière proactive et signale de manière autonome les sources d'erreur potentielles.</w:t>
      </w:r>
    </w:p>
    <w:p w:rsidR="00AC3965" w:rsidRPr="002E1149" w:rsidRDefault="00AC3965" w:rsidP="005A4A98">
      <w:pPr>
        <w:spacing w:line="360" w:lineRule="auto"/>
        <w:ind w:left="0" w:right="1693"/>
        <w:rPr>
          <w:rFonts w:cs="Arial"/>
          <w:bCs/>
          <w:sz w:val="18"/>
          <w:szCs w:val="18"/>
          <w:lang w:val="fr-FR"/>
        </w:rPr>
      </w:pPr>
    </w:p>
    <w:p w:rsidR="00AC3965" w:rsidRPr="002E1149" w:rsidRDefault="00AC3965" w:rsidP="005A4A98">
      <w:pPr>
        <w:spacing w:line="360" w:lineRule="auto"/>
        <w:ind w:left="0" w:right="1693"/>
        <w:rPr>
          <w:rFonts w:cs="Arial"/>
          <w:b/>
          <w:bCs/>
          <w:sz w:val="18"/>
          <w:szCs w:val="18"/>
          <w:lang w:val="fr-FR"/>
        </w:rPr>
      </w:pPr>
      <w:r w:rsidRPr="002E1149">
        <w:rPr>
          <w:rFonts w:cs="Arial"/>
          <w:b/>
          <w:bCs/>
          <w:sz w:val="18"/>
          <w:szCs w:val="18"/>
          <w:lang w:val="fr-FR"/>
        </w:rPr>
        <w:t>La durabilité au cœur de la solution</w:t>
      </w:r>
    </w:p>
    <w:p w:rsidR="005A4A98" w:rsidRPr="002E1149" w:rsidRDefault="005A4A98" w:rsidP="00CA46C8">
      <w:pPr>
        <w:spacing w:line="360" w:lineRule="auto"/>
        <w:ind w:left="0" w:right="1693"/>
        <w:rPr>
          <w:rFonts w:cs="Arial"/>
          <w:bCs/>
          <w:sz w:val="18"/>
          <w:szCs w:val="18"/>
          <w:lang w:val="fr-FR"/>
        </w:rPr>
      </w:pPr>
    </w:p>
    <w:p w:rsidR="00B27C10" w:rsidRPr="002E1149" w:rsidRDefault="00B27C10" w:rsidP="00CA46C8">
      <w:pPr>
        <w:spacing w:line="360" w:lineRule="auto"/>
        <w:ind w:left="0" w:right="1693"/>
        <w:rPr>
          <w:rFonts w:cs="Arial"/>
          <w:bCs/>
          <w:sz w:val="18"/>
          <w:szCs w:val="18"/>
          <w:lang w:val="fr-FR"/>
        </w:rPr>
      </w:pPr>
      <w:r w:rsidRPr="002E1149">
        <w:rPr>
          <w:rFonts w:cs="Arial"/>
          <w:bCs/>
          <w:sz w:val="18"/>
          <w:szCs w:val="18"/>
          <w:lang w:val="fr-FR"/>
        </w:rPr>
        <w:t xml:space="preserve">Le </w:t>
      </w:r>
      <w:r w:rsidR="00E36290">
        <w:rPr>
          <w:rFonts w:cs="Arial"/>
          <w:bCs/>
          <w:sz w:val="18"/>
          <w:szCs w:val="18"/>
          <w:lang w:val="fr-FR"/>
        </w:rPr>
        <w:t xml:space="preserve">centre de préparation </w:t>
      </w:r>
      <w:r w:rsidRPr="002E1149">
        <w:rPr>
          <w:rFonts w:cs="Arial"/>
          <w:bCs/>
          <w:sz w:val="18"/>
          <w:szCs w:val="18"/>
          <w:lang w:val="fr-FR"/>
        </w:rPr>
        <w:t xml:space="preserve">des commandes </w:t>
      </w:r>
      <w:proofErr w:type="gramStart"/>
      <w:r w:rsidRPr="002E1149">
        <w:rPr>
          <w:rFonts w:cs="Arial"/>
          <w:bCs/>
          <w:sz w:val="18"/>
          <w:szCs w:val="18"/>
          <w:lang w:val="fr-FR"/>
        </w:rPr>
        <w:t>du futur repose</w:t>
      </w:r>
      <w:proofErr w:type="gramEnd"/>
      <w:r w:rsidRPr="002E1149">
        <w:rPr>
          <w:rFonts w:cs="Arial"/>
          <w:bCs/>
          <w:sz w:val="18"/>
          <w:szCs w:val="18"/>
          <w:lang w:val="fr-FR"/>
        </w:rPr>
        <w:t xml:space="preserve"> non seulement sur des technologies robotiques modernes qui augmentent la rentabilité et réduisent la pénurie de main-d'œuvre, mais aussi sur les trois piliers de la durabilité. « Notre principe est que chaque système est planifié et réalisé de manière écologique, économique et sociale</w:t>
      </w:r>
      <w:r w:rsidR="003633B4" w:rsidRPr="002E1149">
        <w:rPr>
          <w:sz w:val="18"/>
          <w:szCs w:val="18"/>
        </w:rPr>
        <w:t> </w:t>
      </w:r>
      <w:r w:rsidRPr="002E1149">
        <w:rPr>
          <w:rFonts w:cs="Arial"/>
          <w:bCs/>
          <w:sz w:val="18"/>
          <w:szCs w:val="18"/>
          <w:lang w:val="fr-FR"/>
        </w:rPr>
        <w:t>», souligne Harald Schröpf. Afin de tenir cette promesse, TGW optimise en permanence sa chaîne logistique et développe des produits plus durables.</w:t>
      </w:r>
    </w:p>
    <w:p w:rsidR="009A6606" w:rsidRPr="002E1149" w:rsidRDefault="009A6606" w:rsidP="00CA46C8">
      <w:pPr>
        <w:spacing w:line="360" w:lineRule="auto"/>
        <w:ind w:left="0" w:right="1693"/>
        <w:rPr>
          <w:rFonts w:cs="Arial"/>
          <w:bCs/>
          <w:sz w:val="18"/>
          <w:szCs w:val="18"/>
          <w:lang w:val="fr-FR"/>
        </w:rPr>
      </w:pPr>
    </w:p>
    <w:p w:rsidR="00AE6334" w:rsidRPr="002E1149" w:rsidRDefault="00242A47" w:rsidP="003C0CE6">
      <w:pPr>
        <w:spacing w:line="360" w:lineRule="auto"/>
        <w:ind w:left="0" w:right="1693"/>
        <w:rPr>
          <w:rFonts w:cs="Arial"/>
          <w:bCs/>
          <w:sz w:val="18"/>
          <w:szCs w:val="18"/>
          <w:lang w:val="fr-FR"/>
        </w:rPr>
      </w:pPr>
      <w:r w:rsidRPr="002E1149">
        <w:rPr>
          <w:rFonts w:cs="Arial"/>
          <w:bCs/>
          <w:sz w:val="18"/>
          <w:szCs w:val="18"/>
          <w:lang w:val="fr-FR"/>
        </w:rPr>
        <w:t xml:space="preserve">TGW investit systématiquement dans la recherche et le développement afin de poursuivre le développement du </w:t>
      </w:r>
      <w:r w:rsidR="00E36290">
        <w:rPr>
          <w:rFonts w:cs="Arial"/>
          <w:bCs/>
          <w:sz w:val="18"/>
          <w:szCs w:val="18"/>
          <w:lang w:val="fr-FR"/>
        </w:rPr>
        <w:t xml:space="preserve">centre de préparation </w:t>
      </w:r>
      <w:r w:rsidRPr="002E1149">
        <w:rPr>
          <w:rFonts w:cs="Arial"/>
          <w:bCs/>
          <w:sz w:val="18"/>
          <w:szCs w:val="18"/>
          <w:lang w:val="fr-FR"/>
        </w:rPr>
        <w:t xml:space="preserve">des commandes du futur et d'améliorer constamment les technologies. « Nous investissons environ 4,5 </w:t>
      </w:r>
      <w:r w:rsidR="00E36290">
        <w:rPr>
          <w:rFonts w:cs="Arial"/>
          <w:bCs/>
          <w:sz w:val="18"/>
          <w:szCs w:val="18"/>
          <w:lang w:val="fr-FR"/>
        </w:rPr>
        <w:t>%</w:t>
      </w:r>
      <w:r w:rsidRPr="002E1149">
        <w:rPr>
          <w:rFonts w:cs="Arial"/>
          <w:bCs/>
          <w:sz w:val="18"/>
          <w:szCs w:val="18"/>
          <w:lang w:val="fr-FR"/>
        </w:rPr>
        <w:t xml:space="preserve"> du chiffre d'affaires annuel – c'est nettement plus que beaucoup de concurrents », dit CEO Harald Schröpf. « Actuellement, plus de 750 spécialistes chez TGW travaillent dans le domaine des logiciels et de la numérisation. »</w:t>
      </w:r>
    </w:p>
    <w:p w:rsidR="00396273" w:rsidRPr="003633B4" w:rsidRDefault="00396273" w:rsidP="003C0CE6">
      <w:pPr>
        <w:spacing w:line="360" w:lineRule="auto"/>
        <w:ind w:left="0" w:right="1693"/>
        <w:rPr>
          <w:rFonts w:cs="Arial"/>
          <w:bCs/>
          <w:szCs w:val="20"/>
          <w:lang w:val="fr-FR"/>
        </w:rPr>
      </w:pPr>
    </w:p>
    <w:p w:rsidR="00FC206D" w:rsidRPr="003633B4" w:rsidRDefault="00292C44" w:rsidP="003C0CE6">
      <w:pPr>
        <w:spacing w:line="360" w:lineRule="auto"/>
        <w:ind w:left="0" w:right="1693"/>
        <w:rPr>
          <w:rFonts w:cs="Arial"/>
          <w:bCs/>
          <w:szCs w:val="20"/>
          <w:lang w:val="fr-FR"/>
        </w:rPr>
      </w:pPr>
      <w:hyperlink r:id="rId11" w:history="1">
        <w:r w:rsidR="006046FF" w:rsidRPr="003633B4">
          <w:rPr>
            <w:rStyle w:val="Hyperlink"/>
            <w:rFonts w:cs="Arial"/>
            <w:bCs/>
            <w:szCs w:val="20"/>
            <w:lang w:val="fr-FR"/>
          </w:rPr>
          <w:t>www.tgw-group.com</w:t>
        </w:r>
      </w:hyperlink>
    </w:p>
    <w:p w:rsidR="008C65F0" w:rsidRPr="003633B4" w:rsidRDefault="008C65F0" w:rsidP="003C0CE6">
      <w:pPr>
        <w:spacing w:line="360" w:lineRule="auto"/>
        <w:ind w:left="0" w:right="1693"/>
        <w:rPr>
          <w:rFonts w:cs="Arial"/>
          <w:bCs/>
          <w:szCs w:val="20"/>
          <w:lang w:val="fr-FR"/>
        </w:rPr>
      </w:pPr>
    </w:p>
    <w:p w:rsidR="00BC7952" w:rsidRPr="003633B4" w:rsidRDefault="00BC7952" w:rsidP="00BC7952">
      <w:pPr>
        <w:spacing w:line="240" w:lineRule="auto"/>
        <w:ind w:left="0" w:right="1693"/>
        <w:rPr>
          <w:rStyle w:val="Hyperlink"/>
          <w:b/>
          <w:color w:val="auto"/>
          <w:u w:val="none"/>
          <w:lang w:val="fr-FR"/>
        </w:rPr>
      </w:pPr>
      <w:r w:rsidRPr="003633B4">
        <w:rPr>
          <w:rStyle w:val="Hyperlink"/>
          <w:b/>
          <w:color w:val="auto"/>
          <w:u w:val="none"/>
          <w:lang w:val="fr-FR"/>
        </w:rPr>
        <w:lastRenderedPageBreak/>
        <w:t>À propos de TGW Logistics Group :</w:t>
      </w:r>
    </w:p>
    <w:p w:rsidR="00BC7952" w:rsidRPr="003633B4" w:rsidRDefault="00BC7952" w:rsidP="00BC7952">
      <w:pPr>
        <w:spacing w:line="240" w:lineRule="auto"/>
        <w:ind w:left="0" w:right="1693"/>
        <w:rPr>
          <w:rStyle w:val="Hyperlink"/>
          <w:color w:val="auto"/>
          <w:u w:val="none"/>
          <w:lang w:val="fr-FR"/>
        </w:rPr>
      </w:pPr>
      <w:r w:rsidRPr="003633B4">
        <w:rPr>
          <w:rStyle w:val="Hyperlink"/>
          <w:color w:val="auto"/>
          <w:u w:val="none"/>
          <w:lang w:val="fr-FR"/>
        </w:rPr>
        <w:t xml:space="preserve">TGW Logistics Group est l'un des principaux fournisseurs de solutions intralogistiques dans le monde. Depuis plus de 50 ans, le spécialiste autrichien réalise des installations automatisées pour ses clients internationaux </w:t>
      </w:r>
      <w:proofErr w:type="gramStart"/>
      <w:r w:rsidRPr="003633B4">
        <w:rPr>
          <w:rStyle w:val="Hyperlink"/>
          <w:color w:val="auto"/>
          <w:u w:val="none"/>
          <w:lang w:val="fr-FR"/>
        </w:rPr>
        <w:t>de A</w:t>
      </w:r>
      <w:proofErr w:type="gramEnd"/>
      <w:r w:rsidRPr="003633B4">
        <w:rPr>
          <w:rStyle w:val="Hyperlink"/>
          <w:color w:val="auto"/>
          <w:u w:val="none"/>
          <w:lang w:val="fr-FR"/>
        </w:rPr>
        <w:t xml:space="preserve"> comme Adidas à Z comme Zalando. En tant qu'intégrateur de systèmes, TGW se charge de la planification, la production et la réalisation des centres logistiques complexes – des composants mécatroniques à la robotique, en passant par le pilotage et le logiciel.</w:t>
      </w:r>
    </w:p>
    <w:p w:rsidR="00BC7952" w:rsidRPr="003633B4" w:rsidRDefault="00BC7952" w:rsidP="00BC7952">
      <w:pPr>
        <w:spacing w:line="240" w:lineRule="auto"/>
        <w:ind w:left="0" w:right="1693"/>
        <w:rPr>
          <w:rStyle w:val="Hyperlink"/>
          <w:color w:val="auto"/>
          <w:u w:val="none"/>
          <w:lang w:val="fr-FR"/>
        </w:rPr>
      </w:pPr>
    </w:p>
    <w:p w:rsidR="00BC7952" w:rsidRPr="003633B4" w:rsidRDefault="00BC7952" w:rsidP="00BC7952">
      <w:pPr>
        <w:spacing w:line="240" w:lineRule="auto"/>
        <w:ind w:left="0" w:right="1693"/>
        <w:rPr>
          <w:rStyle w:val="Hyperlink"/>
          <w:color w:val="auto"/>
          <w:u w:val="none"/>
          <w:lang w:val="fr-FR"/>
        </w:rPr>
      </w:pPr>
      <w:r w:rsidRPr="003633B4">
        <w:rPr>
          <w:rStyle w:val="Hyperlink"/>
          <w:color w:val="auto"/>
          <w:u w:val="none"/>
          <w:lang w:val="fr-FR"/>
        </w:rPr>
        <w:t>TGW Logistics Group a des filiales en Europe, en Chine et aux États-Unis et compte plus de 4 400 employés répartis dans le monde entier. Au cours de l'exercice 2021/2022, l'entreprise a réalisé un chiffre d'affaires total de 924 millions d'euros.</w:t>
      </w:r>
    </w:p>
    <w:p w:rsidR="00BC7952" w:rsidRPr="003633B4" w:rsidRDefault="00BC7952" w:rsidP="00BC7952">
      <w:pPr>
        <w:spacing w:line="240" w:lineRule="auto"/>
        <w:ind w:left="0" w:right="1693"/>
        <w:rPr>
          <w:rStyle w:val="Hyperlink"/>
          <w:color w:val="auto"/>
          <w:u w:val="none"/>
          <w:lang w:val="fr-FR"/>
        </w:rPr>
      </w:pPr>
    </w:p>
    <w:p w:rsidR="00BC7952" w:rsidRPr="003633B4" w:rsidRDefault="00BC7952" w:rsidP="00BC7952">
      <w:pPr>
        <w:spacing w:line="240" w:lineRule="auto"/>
        <w:ind w:left="0" w:right="1693"/>
        <w:rPr>
          <w:rStyle w:val="Hyperlink"/>
          <w:color w:val="auto"/>
          <w:u w:val="none"/>
          <w:lang w:val="fr-FR"/>
        </w:rPr>
      </w:pPr>
    </w:p>
    <w:p w:rsidR="00BC7952" w:rsidRPr="003633B4" w:rsidRDefault="00BC7952" w:rsidP="00BC7952">
      <w:pPr>
        <w:spacing w:line="240" w:lineRule="auto"/>
        <w:ind w:left="0" w:right="1693"/>
        <w:rPr>
          <w:rStyle w:val="Hyperlink"/>
          <w:color w:val="auto"/>
          <w:u w:val="none"/>
          <w:lang w:val="fr-FR"/>
        </w:rPr>
      </w:pPr>
    </w:p>
    <w:p w:rsidR="00BC7952" w:rsidRPr="003633B4" w:rsidRDefault="00BC7952" w:rsidP="00BC7952">
      <w:pPr>
        <w:spacing w:line="240" w:lineRule="auto"/>
        <w:ind w:left="0" w:right="1693"/>
        <w:rPr>
          <w:rStyle w:val="Hyperlink"/>
          <w:b/>
          <w:color w:val="auto"/>
          <w:u w:val="none"/>
          <w:lang w:val="fr-FR"/>
        </w:rPr>
      </w:pPr>
      <w:r w:rsidRPr="003633B4">
        <w:rPr>
          <w:rStyle w:val="Hyperlink"/>
          <w:b/>
          <w:color w:val="auto"/>
          <w:u w:val="none"/>
          <w:lang w:val="fr-FR"/>
        </w:rPr>
        <w:t>Images</w:t>
      </w:r>
    </w:p>
    <w:p w:rsidR="00BC7952" w:rsidRPr="003633B4" w:rsidRDefault="00BC7952" w:rsidP="00BC7952">
      <w:pPr>
        <w:spacing w:line="240" w:lineRule="auto"/>
        <w:ind w:left="0" w:right="1693"/>
        <w:rPr>
          <w:rStyle w:val="Hyperlink"/>
          <w:color w:val="auto"/>
          <w:u w:val="none"/>
          <w:lang w:val="fr-FR"/>
        </w:rPr>
      </w:pPr>
      <w:r w:rsidRPr="003633B4">
        <w:rPr>
          <w:rStyle w:val="Hyperlink"/>
          <w:color w:val="auto"/>
          <w:u w:val="none"/>
          <w:lang w:val="fr-FR"/>
        </w:rPr>
        <w:t>Reproduction avec indication de la source et pour les rapports de presse qui traitent essentiellement de TGW Logistics Group GmbH sans honoraires. Pas de reproduction sans honoraires pour des fins commerciales.</w:t>
      </w:r>
    </w:p>
    <w:p w:rsidR="00BC7952" w:rsidRPr="003633B4" w:rsidRDefault="00BC7952" w:rsidP="00BC7952">
      <w:pPr>
        <w:spacing w:line="240" w:lineRule="auto"/>
        <w:ind w:left="0" w:right="1693"/>
        <w:rPr>
          <w:rStyle w:val="Hyperlink"/>
          <w:color w:val="auto"/>
          <w:u w:val="none"/>
          <w:lang w:val="fr-FR"/>
        </w:rPr>
      </w:pPr>
    </w:p>
    <w:p w:rsidR="00BC7952" w:rsidRPr="003633B4" w:rsidRDefault="00BC7952" w:rsidP="00BC7952">
      <w:pPr>
        <w:spacing w:line="240" w:lineRule="auto"/>
        <w:ind w:left="0" w:right="1693"/>
        <w:rPr>
          <w:rStyle w:val="Hyperlink"/>
          <w:color w:val="auto"/>
          <w:u w:val="none"/>
          <w:lang w:val="fr-FR"/>
        </w:rPr>
      </w:pPr>
    </w:p>
    <w:p w:rsidR="00BC7952" w:rsidRPr="003633B4" w:rsidRDefault="00BC7952" w:rsidP="00BC7952">
      <w:pPr>
        <w:spacing w:line="240" w:lineRule="auto"/>
        <w:ind w:left="0" w:right="1693"/>
        <w:rPr>
          <w:rStyle w:val="Hyperlink"/>
          <w:b/>
          <w:color w:val="auto"/>
          <w:u w:val="none"/>
          <w:lang w:val="fr-FR"/>
        </w:rPr>
      </w:pPr>
      <w:r w:rsidRPr="003633B4">
        <w:rPr>
          <w:rStyle w:val="Hyperlink"/>
          <w:b/>
          <w:color w:val="auto"/>
          <w:u w:val="none"/>
          <w:lang w:val="fr-FR"/>
        </w:rPr>
        <w:t>Contact :</w:t>
      </w:r>
    </w:p>
    <w:p w:rsidR="00BC7952" w:rsidRPr="003633B4" w:rsidRDefault="00BC7952" w:rsidP="00BC7952">
      <w:pPr>
        <w:spacing w:line="240" w:lineRule="auto"/>
        <w:ind w:left="0" w:right="1693"/>
        <w:rPr>
          <w:rStyle w:val="Hyperlink"/>
          <w:color w:val="auto"/>
          <w:u w:val="none"/>
          <w:lang w:val="fr-FR"/>
        </w:rPr>
      </w:pPr>
      <w:r w:rsidRPr="003633B4">
        <w:rPr>
          <w:rStyle w:val="Hyperlink"/>
          <w:color w:val="auto"/>
          <w:u w:val="none"/>
          <w:lang w:val="fr-FR"/>
        </w:rPr>
        <w:t>TGW Logistics Group GmbH</w:t>
      </w:r>
    </w:p>
    <w:p w:rsidR="00BC7952" w:rsidRPr="003633B4" w:rsidRDefault="00BC7952" w:rsidP="00BC7952">
      <w:pPr>
        <w:spacing w:line="240" w:lineRule="auto"/>
        <w:ind w:left="0" w:right="1693"/>
        <w:rPr>
          <w:rStyle w:val="Hyperlink"/>
          <w:color w:val="auto"/>
          <w:u w:val="none"/>
          <w:lang w:val="fr-FR"/>
        </w:rPr>
      </w:pPr>
      <w:r w:rsidRPr="003633B4">
        <w:rPr>
          <w:rStyle w:val="Hyperlink"/>
          <w:color w:val="auto"/>
          <w:u w:val="none"/>
          <w:lang w:val="fr-FR"/>
        </w:rPr>
        <w:t>A-4614 Marchtrenk, Ludwig Szinicz Straße 3</w:t>
      </w:r>
    </w:p>
    <w:p w:rsidR="00BC7952" w:rsidRPr="003633B4" w:rsidRDefault="00BC7952" w:rsidP="00BC7952">
      <w:pPr>
        <w:spacing w:line="240" w:lineRule="auto"/>
        <w:ind w:left="0" w:right="1693"/>
        <w:rPr>
          <w:rStyle w:val="Hyperlink"/>
          <w:color w:val="auto"/>
          <w:u w:val="none"/>
          <w:lang w:val="fr-FR"/>
        </w:rPr>
      </w:pPr>
      <w:r w:rsidRPr="003633B4">
        <w:rPr>
          <w:rStyle w:val="Hyperlink"/>
          <w:color w:val="auto"/>
          <w:u w:val="none"/>
          <w:lang w:val="fr-FR"/>
        </w:rPr>
        <w:t>T : +</w:t>
      </w:r>
      <w:proofErr w:type="gramStart"/>
      <w:r w:rsidRPr="003633B4">
        <w:rPr>
          <w:rStyle w:val="Hyperlink"/>
          <w:color w:val="auto"/>
          <w:u w:val="none"/>
          <w:lang w:val="fr-FR"/>
        </w:rPr>
        <w:t>43.(</w:t>
      </w:r>
      <w:proofErr w:type="gramEnd"/>
      <w:r w:rsidRPr="003633B4">
        <w:rPr>
          <w:rStyle w:val="Hyperlink"/>
          <w:color w:val="auto"/>
          <w:u w:val="none"/>
          <w:lang w:val="fr-FR"/>
        </w:rPr>
        <w:t>0)50.486-0</w:t>
      </w:r>
    </w:p>
    <w:p w:rsidR="00BC7952" w:rsidRPr="003633B4" w:rsidRDefault="00BC7952" w:rsidP="00BC7952">
      <w:pPr>
        <w:spacing w:line="240" w:lineRule="auto"/>
        <w:ind w:left="0" w:right="1693"/>
        <w:rPr>
          <w:rStyle w:val="Hyperlink"/>
          <w:color w:val="auto"/>
          <w:u w:val="none"/>
          <w:lang w:val="fr-FR"/>
        </w:rPr>
      </w:pPr>
      <w:r w:rsidRPr="003633B4">
        <w:rPr>
          <w:rStyle w:val="Hyperlink"/>
          <w:color w:val="auto"/>
          <w:u w:val="none"/>
          <w:lang w:val="fr-FR"/>
        </w:rPr>
        <w:t>F : +</w:t>
      </w:r>
      <w:proofErr w:type="gramStart"/>
      <w:r w:rsidRPr="003633B4">
        <w:rPr>
          <w:rStyle w:val="Hyperlink"/>
          <w:color w:val="auto"/>
          <w:u w:val="none"/>
          <w:lang w:val="fr-FR"/>
        </w:rPr>
        <w:t>43.(</w:t>
      </w:r>
      <w:proofErr w:type="gramEnd"/>
      <w:r w:rsidRPr="003633B4">
        <w:rPr>
          <w:rStyle w:val="Hyperlink"/>
          <w:color w:val="auto"/>
          <w:u w:val="none"/>
          <w:lang w:val="fr-FR"/>
        </w:rPr>
        <w:t>0)50.486-31</w:t>
      </w:r>
    </w:p>
    <w:p w:rsidR="00BC7952" w:rsidRPr="003633B4" w:rsidRDefault="00BC7952" w:rsidP="00BC7952">
      <w:pPr>
        <w:spacing w:line="240" w:lineRule="auto"/>
        <w:ind w:left="0" w:right="1693"/>
        <w:rPr>
          <w:rStyle w:val="Hyperlink"/>
          <w:color w:val="auto"/>
          <w:u w:val="none"/>
          <w:lang w:val="fr-FR"/>
        </w:rPr>
      </w:pPr>
      <w:r w:rsidRPr="003633B4">
        <w:rPr>
          <w:rStyle w:val="Hyperlink"/>
          <w:color w:val="auto"/>
          <w:u w:val="none"/>
          <w:lang w:val="fr-FR"/>
        </w:rPr>
        <w:t>Courriel : tgw@tgw-group.com</w:t>
      </w:r>
    </w:p>
    <w:p w:rsidR="00BC7952" w:rsidRPr="003633B4" w:rsidRDefault="00BC7952" w:rsidP="00BC7952">
      <w:pPr>
        <w:spacing w:line="240" w:lineRule="auto"/>
        <w:ind w:left="0" w:right="1693"/>
        <w:rPr>
          <w:rStyle w:val="Hyperlink"/>
          <w:color w:val="auto"/>
          <w:u w:val="none"/>
          <w:lang w:val="fr-FR"/>
        </w:rPr>
      </w:pPr>
    </w:p>
    <w:p w:rsidR="00F92A0D" w:rsidRPr="003633B4" w:rsidRDefault="00F92A0D" w:rsidP="00BC7952">
      <w:pPr>
        <w:spacing w:line="240" w:lineRule="auto"/>
        <w:ind w:left="0" w:right="1693"/>
        <w:rPr>
          <w:rStyle w:val="Hyperlink"/>
          <w:color w:val="auto"/>
          <w:u w:val="none"/>
          <w:lang w:val="fr-FR"/>
        </w:rPr>
      </w:pPr>
    </w:p>
    <w:p w:rsidR="00F92A0D" w:rsidRPr="003633B4" w:rsidRDefault="00F92A0D" w:rsidP="00BC7952">
      <w:pPr>
        <w:spacing w:line="240" w:lineRule="auto"/>
        <w:ind w:left="0" w:right="1693"/>
        <w:rPr>
          <w:rStyle w:val="Hyperlink"/>
          <w:color w:val="auto"/>
          <w:u w:val="none"/>
          <w:lang w:val="fr-FR"/>
        </w:rPr>
      </w:pPr>
      <w:r w:rsidRPr="003633B4">
        <w:rPr>
          <w:rStyle w:val="Hyperlink"/>
          <w:color w:val="auto"/>
          <w:u w:val="none"/>
          <w:lang w:val="fr-FR"/>
        </w:rPr>
        <w:t>Attaché de presse :</w:t>
      </w:r>
    </w:p>
    <w:p w:rsidR="00F92A0D" w:rsidRPr="003633B4" w:rsidRDefault="00BC7952" w:rsidP="00BC7952">
      <w:pPr>
        <w:spacing w:line="240" w:lineRule="auto"/>
        <w:ind w:left="0" w:right="1693"/>
        <w:rPr>
          <w:rStyle w:val="Hyperlink"/>
          <w:color w:val="auto"/>
          <w:u w:val="none"/>
          <w:lang w:val="fr-FR"/>
        </w:rPr>
      </w:pPr>
      <w:r w:rsidRPr="003633B4">
        <w:rPr>
          <w:rStyle w:val="Hyperlink"/>
          <w:color w:val="auto"/>
          <w:u w:val="none"/>
          <w:lang w:val="fr-FR"/>
        </w:rPr>
        <w:t>Alexander Tahedl</w:t>
      </w:r>
    </w:p>
    <w:p w:rsidR="00BC7952" w:rsidRPr="003633B4" w:rsidRDefault="00BC7952" w:rsidP="00BC7952">
      <w:pPr>
        <w:spacing w:line="240" w:lineRule="auto"/>
        <w:ind w:left="0" w:right="1693"/>
        <w:rPr>
          <w:rStyle w:val="Hyperlink"/>
          <w:color w:val="auto"/>
          <w:u w:val="none"/>
          <w:lang w:val="fr-FR"/>
        </w:rPr>
      </w:pPr>
      <w:r w:rsidRPr="003633B4">
        <w:rPr>
          <w:rStyle w:val="Hyperlink"/>
          <w:color w:val="auto"/>
          <w:u w:val="none"/>
          <w:lang w:val="fr-FR"/>
        </w:rPr>
        <w:t>Communications Specialist</w:t>
      </w:r>
    </w:p>
    <w:p w:rsidR="00BC7952" w:rsidRPr="003633B4" w:rsidRDefault="00BC7952" w:rsidP="00BC7952">
      <w:pPr>
        <w:spacing w:line="240" w:lineRule="auto"/>
        <w:ind w:left="0" w:right="1693"/>
        <w:rPr>
          <w:rStyle w:val="Hyperlink"/>
          <w:color w:val="auto"/>
          <w:u w:val="none"/>
          <w:lang w:val="fr-FR"/>
        </w:rPr>
      </w:pPr>
      <w:r w:rsidRPr="003633B4">
        <w:rPr>
          <w:rStyle w:val="Hyperlink"/>
          <w:color w:val="auto"/>
          <w:u w:val="none"/>
          <w:lang w:val="fr-FR"/>
        </w:rPr>
        <w:t>T : +</w:t>
      </w:r>
      <w:proofErr w:type="gramStart"/>
      <w:r w:rsidRPr="003633B4">
        <w:rPr>
          <w:rStyle w:val="Hyperlink"/>
          <w:color w:val="auto"/>
          <w:u w:val="none"/>
          <w:lang w:val="fr-FR"/>
        </w:rPr>
        <w:t>43.(</w:t>
      </w:r>
      <w:proofErr w:type="gramEnd"/>
      <w:r w:rsidRPr="003633B4">
        <w:rPr>
          <w:rStyle w:val="Hyperlink"/>
          <w:color w:val="auto"/>
          <w:u w:val="none"/>
          <w:lang w:val="fr-FR"/>
        </w:rPr>
        <w:t>0)50.486-2267</w:t>
      </w:r>
    </w:p>
    <w:p w:rsidR="00BC7952" w:rsidRPr="003633B4" w:rsidRDefault="00BC7952" w:rsidP="00BC7952">
      <w:pPr>
        <w:spacing w:line="240" w:lineRule="auto"/>
        <w:ind w:left="0" w:right="1693"/>
        <w:rPr>
          <w:rStyle w:val="Hyperlink"/>
          <w:color w:val="auto"/>
          <w:u w:val="none"/>
          <w:lang w:val="fr-FR"/>
        </w:rPr>
      </w:pPr>
      <w:r w:rsidRPr="003633B4">
        <w:rPr>
          <w:rStyle w:val="Hyperlink"/>
          <w:color w:val="auto"/>
          <w:u w:val="none"/>
          <w:lang w:val="fr-FR"/>
        </w:rPr>
        <w:t>M : +</w:t>
      </w:r>
      <w:proofErr w:type="gramStart"/>
      <w:r w:rsidRPr="003633B4">
        <w:rPr>
          <w:rStyle w:val="Hyperlink"/>
          <w:color w:val="auto"/>
          <w:u w:val="none"/>
          <w:lang w:val="fr-FR"/>
        </w:rPr>
        <w:t>43.(</w:t>
      </w:r>
      <w:proofErr w:type="gramEnd"/>
      <w:r w:rsidRPr="003633B4">
        <w:rPr>
          <w:rStyle w:val="Hyperlink"/>
          <w:color w:val="auto"/>
          <w:u w:val="none"/>
          <w:lang w:val="fr-FR"/>
        </w:rPr>
        <w:t>0)664.88459713</w:t>
      </w:r>
    </w:p>
    <w:p w:rsidR="00BC7952" w:rsidRPr="003633B4" w:rsidRDefault="00BC7952" w:rsidP="00BC7952">
      <w:pPr>
        <w:spacing w:line="240" w:lineRule="auto"/>
        <w:ind w:left="0" w:right="1693"/>
        <w:rPr>
          <w:lang w:val="fr-FR"/>
        </w:rPr>
      </w:pPr>
      <w:r w:rsidRPr="003633B4">
        <w:rPr>
          <w:rStyle w:val="Hyperlink"/>
          <w:color w:val="auto"/>
          <w:u w:val="none"/>
          <w:lang w:val="fr-FR"/>
        </w:rPr>
        <w:t>alexander.tahedl@tgw-group.com</w:t>
      </w:r>
    </w:p>
    <w:p w:rsidR="00BC7952" w:rsidRPr="003633B4" w:rsidRDefault="00BC7952" w:rsidP="00BC7952">
      <w:pPr>
        <w:spacing w:line="240" w:lineRule="auto"/>
        <w:ind w:left="0" w:right="1693"/>
        <w:rPr>
          <w:rStyle w:val="Hyperlink"/>
          <w:color w:val="auto"/>
          <w:u w:val="none"/>
          <w:lang w:val="fr-FR"/>
        </w:rPr>
      </w:pPr>
    </w:p>
    <w:p w:rsidR="00F92A0D" w:rsidRPr="003633B4" w:rsidRDefault="00F92A0D" w:rsidP="00BC7952">
      <w:pPr>
        <w:spacing w:line="240" w:lineRule="auto"/>
        <w:ind w:left="0" w:right="1693"/>
        <w:rPr>
          <w:rStyle w:val="Hyperlink"/>
          <w:color w:val="auto"/>
          <w:u w:val="none"/>
          <w:lang w:val="fr-FR"/>
        </w:rPr>
      </w:pP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Martin Kirchmayr</w:t>
      </w:r>
    </w:p>
    <w:p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rsidR="00BC7952" w:rsidRPr="00460F45" w:rsidRDefault="00BC7952" w:rsidP="00BC7952">
      <w:pPr>
        <w:spacing w:line="240" w:lineRule="auto"/>
        <w:ind w:left="0" w:right="1693"/>
        <w:rPr>
          <w:rStyle w:val="Hyperlink"/>
          <w:color w:val="auto"/>
          <w:u w:val="none"/>
        </w:rPr>
      </w:pPr>
      <w:proofErr w:type="gramStart"/>
      <w:r>
        <w:rPr>
          <w:rStyle w:val="Hyperlink"/>
          <w:color w:val="auto"/>
          <w:u w:val="none"/>
        </w:rPr>
        <w:t>T :</w:t>
      </w:r>
      <w:proofErr w:type="gramEnd"/>
      <w:r>
        <w:rPr>
          <w:rStyle w:val="Hyperlink"/>
          <w:color w:val="auto"/>
          <w:u w:val="none"/>
        </w:rPr>
        <w:t xml:space="preserve"> +43.(0)50.486-1382</w:t>
      </w:r>
    </w:p>
    <w:p w:rsidR="00BC7952" w:rsidRPr="00460F45" w:rsidRDefault="00BC7952" w:rsidP="00BC7952">
      <w:pPr>
        <w:spacing w:line="240" w:lineRule="auto"/>
        <w:ind w:left="0" w:right="1693"/>
        <w:rPr>
          <w:rStyle w:val="Hyperlink"/>
          <w:color w:val="auto"/>
          <w:u w:val="none"/>
        </w:rPr>
      </w:pPr>
      <w:proofErr w:type="gramStart"/>
      <w:r>
        <w:rPr>
          <w:rStyle w:val="Hyperlink"/>
          <w:color w:val="auto"/>
          <w:u w:val="none"/>
        </w:rPr>
        <w:t>M :</w:t>
      </w:r>
      <w:proofErr w:type="gramEnd"/>
      <w:r>
        <w:rPr>
          <w:rStyle w:val="Hyperlink"/>
          <w:color w:val="auto"/>
          <w:u w:val="none"/>
        </w:rPr>
        <w:t xml:space="preserve"> +43.(0)664.8187423</w:t>
      </w:r>
    </w:p>
    <w:p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rsidR="00BC7952" w:rsidRPr="00460F45" w:rsidRDefault="00BC7952" w:rsidP="00BC7952">
      <w:pPr>
        <w:spacing w:line="240" w:lineRule="auto"/>
        <w:ind w:left="0" w:right="1693"/>
        <w:rPr>
          <w:rStyle w:val="Hyperlink"/>
          <w:color w:val="auto"/>
          <w:u w:val="none"/>
        </w:rPr>
      </w:pPr>
    </w:p>
    <w:p w:rsidR="00BC7952" w:rsidRPr="00460F45" w:rsidRDefault="00BC7952" w:rsidP="00BC7952">
      <w:pPr>
        <w:spacing w:line="240" w:lineRule="auto"/>
        <w:ind w:left="0" w:right="1693"/>
      </w:pPr>
    </w:p>
    <w:p w:rsidR="006231AE" w:rsidRPr="00460F45" w:rsidRDefault="006231AE" w:rsidP="006231AE">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EAF" w:rsidRDefault="00A63EAF" w:rsidP="00764006">
      <w:pPr>
        <w:spacing w:line="240" w:lineRule="auto"/>
      </w:pPr>
      <w:r>
        <w:separator/>
      </w:r>
    </w:p>
  </w:endnote>
  <w:endnote w:type="continuationSeparator" w:id="0">
    <w:p w:rsidR="00A63EAF" w:rsidRDefault="00A63EA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rsidTr="00A345ED">
      <w:tc>
        <w:tcPr>
          <w:tcW w:w="6474" w:type="dxa"/>
        </w:tcPr>
        <w:p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B72812" w:rsidRPr="00C424EA" w:rsidRDefault="00B72812" w:rsidP="00C424EA">
          <w:pPr>
            <w:pStyle w:val="Fuzeile"/>
            <w:rPr>
              <w:sz w:val="16"/>
              <w:szCs w:val="16"/>
            </w:rPr>
          </w:pPr>
        </w:p>
      </w:tc>
      <w:tc>
        <w:tcPr>
          <w:tcW w:w="283" w:type="dxa"/>
          <w:tcBorders>
            <w:left w:val="single" w:sz="12" w:space="0" w:color="C00418" w:themeColor="accent1"/>
          </w:tcBorders>
        </w:tcPr>
        <w:p w:rsidR="00B72812" w:rsidRPr="00C424EA" w:rsidRDefault="00B72812" w:rsidP="00C424EA">
          <w:pPr>
            <w:pStyle w:val="Fuzeile"/>
            <w:rPr>
              <w:sz w:val="16"/>
              <w:szCs w:val="16"/>
            </w:rPr>
          </w:pPr>
        </w:p>
      </w:tc>
      <w:tc>
        <w:tcPr>
          <w:tcW w:w="2438" w:type="dxa"/>
          <w:vAlign w:val="center"/>
        </w:tcPr>
        <w:p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292C44">
            <w:rPr>
              <w:noProof/>
              <w:sz w:val="16"/>
              <w:szCs w:val="16"/>
            </w:rPr>
            <w:t>3</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292C44">
            <w:rPr>
              <w:noProof/>
              <w:sz w:val="16"/>
              <w:szCs w:val="16"/>
            </w:rPr>
            <w:t>3</w:t>
          </w:r>
          <w:r>
            <w:fldChar w:fldCharType="end"/>
          </w:r>
        </w:p>
      </w:tc>
    </w:tr>
  </w:tbl>
  <w:p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EAF" w:rsidRDefault="00A63EAF" w:rsidP="00764006">
      <w:pPr>
        <w:spacing w:line="240" w:lineRule="auto"/>
      </w:pPr>
      <w:r>
        <w:separator/>
      </w:r>
    </w:p>
  </w:footnote>
  <w:footnote w:type="continuationSeparator" w:id="0">
    <w:p w:rsidR="00A63EAF" w:rsidRDefault="00A63EA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812" w:rsidRDefault="00B72812" w:rsidP="00C54F6A">
    <w:pPr>
      <w:pStyle w:val="Dokumententitel"/>
    </w:pPr>
  </w:p>
  <w:p w:rsidR="00B72812" w:rsidRPr="00C15D91" w:rsidRDefault="00B72812" w:rsidP="00C54F6A">
    <w:pPr>
      <w:pStyle w:val="Dokumententitel"/>
    </w:pPr>
    <w:r>
      <w:drawing>
        <wp:anchor distT="0" distB="0" distL="114300" distR="114300" simplePos="0" relativeHeight="251659264" behindDoc="0" locked="0" layoutInCell="1" allowOverlap="1" wp14:anchorId="114A6267" wp14:editId="6DADB925">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p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CA5CEA"/>
    <w:multiLevelType w:val="hybridMultilevel"/>
    <w:tmpl w:val="887438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73F37A7"/>
    <w:multiLevelType w:val="hybridMultilevel"/>
    <w:tmpl w:val="7BC841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18"/>
  </w:num>
  <w:num w:numId="5">
    <w:abstractNumId w:val="20"/>
  </w:num>
  <w:num w:numId="6">
    <w:abstractNumId w:val="4"/>
  </w:num>
  <w:num w:numId="7">
    <w:abstractNumId w:val="1"/>
  </w:num>
  <w:num w:numId="8">
    <w:abstractNumId w:val="17"/>
  </w:num>
  <w:num w:numId="9">
    <w:abstractNumId w:val="6"/>
  </w:num>
  <w:num w:numId="10">
    <w:abstractNumId w:val="22"/>
  </w:num>
  <w:num w:numId="11">
    <w:abstractNumId w:val="12"/>
  </w:num>
  <w:num w:numId="12">
    <w:abstractNumId w:val="8"/>
  </w:num>
  <w:num w:numId="13">
    <w:abstractNumId w:val="5"/>
  </w:num>
  <w:num w:numId="14">
    <w:abstractNumId w:val="16"/>
  </w:num>
  <w:num w:numId="15">
    <w:abstractNumId w:val="2"/>
  </w:num>
  <w:num w:numId="16">
    <w:abstractNumId w:val="3"/>
  </w:num>
  <w:num w:numId="17">
    <w:abstractNumId w:val="0"/>
  </w:num>
  <w:num w:numId="18">
    <w:abstractNumId w:val="9"/>
  </w:num>
  <w:num w:numId="19">
    <w:abstractNumId w:val="11"/>
  </w:num>
  <w:num w:numId="20">
    <w:abstractNumId w:val="19"/>
  </w:num>
  <w:num w:numId="21">
    <w:abstractNumId w:val="13"/>
  </w:num>
  <w:num w:numId="22">
    <w:abstractNumId w:val="23"/>
  </w:num>
  <w:num w:numId="23">
    <w:abstractNumId w:val="2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fr-FR" w:vendorID="64" w:dllVersion="131078" w:nlCheck="1" w:checkStyle="0"/>
  <w:proofState w:spelling="clean" w:grammar="clean"/>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008"/>
    <w:rsid w:val="00002AC7"/>
    <w:rsid w:val="00007FC6"/>
    <w:rsid w:val="00010D99"/>
    <w:rsid w:val="00010E02"/>
    <w:rsid w:val="00011AC1"/>
    <w:rsid w:val="00011F25"/>
    <w:rsid w:val="00011FD5"/>
    <w:rsid w:val="00012D34"/>
    <w:rsid w:val="00013BFA"/>
    <w:rsid w:val="00014E8D"/>
    <w:rsid w:val="00015103"/>
    <w:rsid w:val="000152EB"/>
    <w:rsid w:val="00016F58"/>
    <w:rsid w:val="000209B3"/>
    <w:rsid w:val="00020BDA"/>
    <w:rsid w:val="00021273"/>
    <w:rsid w:val="00021301"/>
    <w:rsid w:val="000220DD"/>
    <w:rsid w:val="000221B8"/>
    <w:rsid w:val="000221DE"/>
    <w:rsid w:val="000223E5"/>
    <w:rsid w:val="0002258B"/>
    <w:rsid w:val="000236F9"/>
    <w:rsid w:val="00025C18"/>
    <w:rsid w:val="00025FEC"/>
    <w:rsid w:val="00026DE3"/>
    <w:rsid w:val="00027423"/>
    <w:rsid w:val="000304C0"/>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57531"/>
    <w:rsid w:val="00060901"/>
    <w:rsid w:val="00061BDB"/>
    <w:rsid w:val="00064A27"/>
    <w:rsid w:val="00064F2D"/>
    <w:rsid w:val="000662F5"/>
    <w:rsid w:val="00066599"/>
    <w:rsid w:val="0006731A"/>
    <w:rsid w:val="00067ABB"/>
    <w:rsid w:val="00071B58"/>
    <w:rsid w:val="0007431B"/>
    <w:rsid w:val="00074502"/>
    <w:rsid w:val="00074923"/>
    <w:rsid w:val="00076C37"/>
    <w:rsid w:val="000809E8"/>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2BD"/>
    <w:rsid w:val="000A267E"/>
    <w:rsid w:val="000A3054"/>
    <w:rsid w:val="000A33C6"/>
    <w:rsid w:val="000A3DB4"/>
    <w:rsid w:val="000A46E2"/>
    <w:rsid w:val="000A579F"/>
    <w:rsid w:val="000A5D32"/>
    <w:rsid w:val="000A6CE7"/>
    <w:rsid w:val="000A6FF9"/>
    <w:rsid w:val="000A77BB"/>
    <w:rsid w:val="000B2B18"/>
    <w:rsid w:val="000B4185"/>
    <w:rsid w:val="000B5A93"/>
    <w:rsid w:val="000B5C66"/>
    <w:rsid w:val="000B6542"/>
    <w:rsid w:val="000B65C7"/>
    <w:rsid w:val="000B65E5"/>
    <w:rsid w:val="000B74A6"/>
    <w:rsid w:val="000B74E7"/>
    <w:rsid w:val="000B7FAB"/>
    <w:rsid w:val="000C14A0"/>
    <w:rsid w:val="000C3087"/>
    <w:rsid w:val="000C38EE"/>
    <w:rsid w:val="000C3977"/>
    <w:rsid w:val="000C3DD8"/>
    <w:rsid w:val="000C5589"/>
    <w:rsid w:val="000C581E"/>
    <w:rsid w:val="000D0567"/>
    <w:rsid w:val="000D07FD"/>
    <w:rsid w:val="000D0F32"/>
    <w:rsid w:val="000D32EB"/>
    <w:rsid w:val="000D3617"/>
    <w:rsid w:val="000D3C37"/>
    <w:rsid w:val="000D4724"/>
    <w:rsid w:val="000D5EF9"/>
    <w:rsid w:val="000E0701"/>
    <w:rsid w:val="000E0C7C"/>
    <w:rsid w:val="000E1D04"/>
    <w:rsid w:val="000E20AF"/>
    <w:rsid w:val="000E2AD9"/>
    <w:rsid w:val="000E33BA"/>
    <w:rsid w:val="000E33FB"/>
    <w:rsid w:val="000E3560"/>
    <w:rsid w:val="000E43DC"/>
    <w:rsid w:val="000E48E5"/>
    <w:rsid w:val="000E4B36"/>
    <w:rsid w:val="000E75D4"/>
    <w:rsid w:val="000F2C7A"/>
    <w:rsid w:val="000F3959"/>
    <w:rsid w:val="000F5D6A"/>
    <w:rsid w:val="000F632A"/>
    <w:rsid w:val="000F6CC2"/>
    <w:rsid w:val="000F74BB"/>
    <w:rsid w:val="000F750C"/>
    <w:rsid w:val="000F7838"/>
    <w:rsid w:val="000F7C74"/>
    <w:rsid w:val="000F7ECD"/>
    <w:rsid w:val="00100BDA"/>
    <w:rsid w:val="00102353"/>
    <w:rsid w:val="0010383A"/>
    <w:rsid w:val="00103B57"/>
    <w:rsid w:val="00104CDF"/>
    <w:rsid w:val="00104DEA"/>
    <w:rsid w:val="0010541E"/>
    <w:rsid w:val="001061B8"/>
    <w:rsid w:val="00106523"/>
    <w:rsid w:val="001069CF"/>
    <w:rsid w:val="001113B7"/>
    <w:rsid w:val="001119B7"/>
    <w:rsid w:val="00111A67"/>
    <w:rsid w:val="001136BD"/>
    <w:rsid w:val="00113DEF"/>
    <w:rsid w:val="0011473E"/>
    <w:rsid w:val="00114EE0"/>
    <w:rsid w:val="00116B32"/>
    <w:rsid w:val="00117330"/>
    <w:rsid w:val="0012094E"/>
    <w:rsid w:val="001230A6"/>
    <w:rsid w:val="00125FEB"/>
    <w:rsid w:val="0012627D"/>
    <w:rsid w:val="00126DA1"/>
    <w:rsid w:val="00127ECE"/>
    <w:rsid w:val="001305E8"/>
    <w:rsid w:val="00130D09"/>
    <w:rsid w:val="00131A55"/>
    <w:rsid w:val="00132D13"/>
    <w:rsid w:val="001336DF"/>
    <w:rsid w:val="0013383F"/>
    <w:rsid w:val="001338DB"/>
    <w:rsid w:val="00134AF1"/>
    <w:rsid w:val="001404D7"/>
    <w:rsid w:val="00140DF0"/>
    <w:rsid w:val="00141099"/>
    <w:rsid w:val="00142015"/>
    <w:rsid w:val="00142599"/>
    <w:rsid w:val="001429F4"/>
    <w:rsid w:val="00142C72"/>
    <w:rsid w:val="00142D0C"/>
    <w:rsid w:val="00144E88"/>
    <w:rsid w:val="00147C5F"/>
    <w:rsid w:val="00151FD8"/>
    <w:rsid w:val="00152760"/>
    <w:rsid w:val="00152A09"/>
    <w:rsid w:val="001532D4"/>
    <w:rsid w:val="00153C82"/>
    <w:rsid w:val="00153D8F"/>
    <w:rsid w:val="00155AE9"/>
    <w:rsid w:val="00155DB3"/>
    <w:rsid w:val="00157367"/>
    <w:rsid w:val="00157D30"/>
    <w:rsid w:val="00162ADF"/>
    <w:rsid w:val="00162D14"/>
    <w:rsid w:val="00162FE9"/>
    <w:rsid w:val="001635F5"/>
    <w:rsid w:val="001651A2"/>
    <w:rsid w:val="00165945"/>
    <w:rsid w:val="00165988"/>
    <w:rsid w:val="00165EB0"/>
    <w:rsid w:val="001671D5"/>
    <w:rsid w:val="0016742A"/>
    <w:rsid w:val="001702C8"/>
    <w:rsid w:val="0017041B"/>
    <w:rsid w:val="00170529"/>
    <w:rsid w:val="00170957"/>
    <w:rsid w:val="00170BD6"/>
    <w:rsid w:val="00170E3F"/>
    <w:rsid w:val="001713BB"/>
    <w:rsid w:val="001744EA"/>
    <w:rsid w:val="001754C6"/>
    <w:rsid w:val="001806F8"/>
    <w:rsid w:val="00180B8A"/>
    <w:rsid w:val="00180BD9"/>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2F99"/>
    <w:rsid w:val="0019426A"/>
    <w:rsid w:val="00194327"/>
    <w:rsid w:val="00194BC4"/>
    <w:rsid w:val="00195591"/>
    <w:rsid w:val="00195BA1"/>
    <w:rsid w:val="00197269"/>
    <w:rsid w:val="001A0128"/>
    <w:rsid w:val="001A12C6"/>
    <w:rsid w:val="001A2DCB"/>
    <w:rsid w:val="001A33BD"/>
    <w:rsid w:val="001A4166"/>
    <w:rsid w:val="001A58D9"/>
    <w:rsid w:val="001A6800"/>
    <w:rsid w:val="001A6E46"/>
    <w:rsid w:val="001A743C"/>
    <w:rsid w:val="001A7904"/>
    <w:rsid w:val="001B0DAB"/>
    <w:rsid w:val="001B28D5"/>
    <w:rsid w:val="001B3772"/>
    <w:rsid w:val="001B450B"/>
    <w:rsid w:val="001B46E9"/>
    <w:rsid w:val="001B4929"/>
    <w:rsid w:val="001B4CD8"/>
    <w:rsid w:val="001B7EEA"/>
    <w:rsid w:val="001C050F"/>
    <w:rsid w:val="001C1838"/>
    <w:rsid w:val="001C1AC7"/>
    <w:rsid w:val="001C40DE"/>
    <w:rsid w:val="001C5298"/>
    <w:rsid w:val="001C7547"/>
    <w:rsid w:val="001C77BA"/>
    <w:rsid w:val="001D1169"/>
    <w:rsid w:val="001D3742"/>
    <w:rsid w:val="001D3C48"/>
    <w:rsid w:val="001D3DA5"/>
    <w:rsid w:val="001D57B5"/>
    <w:rsid w:val="001D69D1"/>
    <w:rsid w:val="001D7887"/>
    <w:rsid w:val="001D7B5D"/>
    <w:rsid w:val="001E1155"/>
    <w:rsid w:val="001E22B6"/>
    <w:rsid w:val="001E2746"/>
    <w:rsid w:val="001E28E9"/>
    <w:rsid w:val="001E2A74"/>
    <w:rsid w:val="001E34A5"/>
    <w:rsid w:val="001E6173"/>
    <w:rsid w:val="001E6404"/>
    <w:rsid w:val="001E7FE9"/>
    <w:rsid w:val="001F0657"/>
    <w:rsid w:val="001F08AF"/>
    <w:rsid w:val="001F1959"/>
    <w:rsid w:val="001F2A46"/>
    <w:rsid w:val="001F3376"/>
    <w:rsid w:val="001F33A1"/>
    <w:rsid w:val="001F3E5B"/>
    <w:rsid w:val="002017CF"/>
    <w:rsid w:val="002025D0"/>
    <w:rsid w:val="00202A96"/>
    <w:rsid w:val="00202C35"/>
    <w:rsid w:val="0020344F"/>
    <w:rsid w:val="00203677"/>
    <w:rsid w:val="00205DAD"/>
    <w:rsid w:val="00212AB2"/>
    <w:rsid w:val="00213206"/>
    <w:rsid w:val="00213434"/>
    <w:rsid w:val="00213872"/>
    <w:rsid w:val="00213DEE"/>
    <w:rsid w:val="00214367"/>
    <w:rsid w:val="00215B86"/>
    <w:rsid w:val="00220326"/>
    <w:rsid w:val="0022082E"/>
    <w:rsid w:val="00220DA8"/>
    <w:rsid w:val="002217E3"/>
    <w:rsid w:val="00221A42"/>
    <w:rsid w:val="00221B43"/>
    <w:rsid w:val="00222AA7"/>
    <w:rsid w:val="0022343C"/>
    <w:rsid w:val="00223EA8"/>
    <w:rsid w:val="0022464C"/>
    <w:rsid w:val="00226B41"/>
    <w:rsid w:val="0022768C"/>
    <w:rsid w:val="002327A2"/>
    <w:rsid w:val="00232F8E"/>
    <w:rsid w:val="00235CF7"/>
    <w:rsid w:val="0023663F"/>
    <w:rsid w:val="002413CA"/>
    <w:rsid w:val="00241A91"/>
    <w:rsid w:val="00242A47"/>
    <w:rsid w:val="00242B17"/>
    <w:rsid w:val="00244004"/>
    <w:rsid w:val="0024402E"/>
    <w:rsid w:val="00244AB2"/>
    <w:rsid w:val="0024512C"/>
    <w:rsid w:val="00245527"/>
    <w:rsid w:val="00246F8E"/>
    <w:rsid w:val="00247B61"/>
    <w:rsid w:val="00250BA2"/>
    <w:rsid w:val="00251AD5"/>
    <w:rsid w:val="00252142"/>
    <w:rsid w:val="00252769"/>
    <w:rsid w:val="00256A53"/>
    <w:rsid w:val="002601B9"/>
    <w:rsid w:val="00260C57"/>
    <w:rsid w:val="00262133"/>
    <w:rsid w:val="00262F29"/>
    <w:rsid w:val="00263D5C"/>
    <w:rsid w:val="00263FC4"/>
    <w:rsid w:val="002642F9"/>
    <w:rsid w:val="0026487A"/>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87461"/>
    <w:rsid w:val="002908AA"/>
    <w:rsid w:val="002909B6"/>
    <w:rsid w:val="00292C44"/>
    <w:rsid w:val="00293315"/>
    <w:rsid w:val="0029411B"/>
    <w:rsid w:val="0029513A"/>
    <w:rsid w:val="00295858"/>
    <w:rsid w:val="00296398"/>
    <w:rsid w:val="002A00C3"/>
    <w:rsid w:val="002A1224"/>
    <w:rsid w:val="002A3009"/>
    <w:rsid w:val="002A3230"/>
    <w:rsid w:val="002A35F6"/>
    <w:rsid w:val="002A3ACB"/>
    <w:rsid w:val="002A3B95"/>
    <w:rsid w:val="002A564B"/>
    <w:rsid w:val="002A63CD"/>
    <w:rsid w:val="002A6730"/>
    <w:rsid w:val="002A6F1E"/>
    <w:rsid w:val="002A7A17"/>
    <w:rsid w:val="002A7D7D"/>
    <w:rsid w:val="002B0793"/>
    <w:rsid w:val="002B21E2"/>
    <w:rsid w:val="002B4B19"/>
    <w:rsid w:val="002C0149"/>
    <w:rsid w:val="002C0832"/>
    <w:rsid w:val="002C1269"/>
    <w:rsid w:val="002C265D"/>
    <w:rsid w:val="002C36E5"/>
    <w:rsid w:val="002C4112"/>
    <w:rsid w:val="002C652E"/>
    <w:rsid w:val="002C69C9"/>
    <w:rsid w:val="002D039B"/>
    <w:rsid w:val="002D1970"/>
    <w:rsid w:val="002D44D3"/>
    <w:rsid w:val="002D499C"/>
    <w:rsid w:val="002D5361"/>
    <w:rsid w:val="002D6158"/>
    <w:rsid w:val="002E1149"/>
    <w:rsid w:val="002E58ED"/>
    <w:rsid w:val="002E7517"/>
    <w:rsid w:val="002E789B"/>
    <w:rsid w:val="002F3A9A"/>
    <w:rsid w:val="002F43AF"/>
    <w:rsid w:val="002F4A3D"/>
    <w:rsid w:val="002F4DC4"/>
    <w:rsid w:val="002F5287"/>
    <w:rsid w:val="002F55CE"/>
    <w:rsid w:val="002F565F"/>
    <w:rsid w:val="002F712A"/>
    <w:rsid w:val="00300B08"/>
    <w:rsid w:val="00301779"/>
    <w:rsid w:val="00303F63"/>
    <w:rsid w:val="0030411A"/>
    <w:rsid w:val="00305C14"/>
    <w:rsid w:val="0030647D"/>
    <w:rsid w:val="003107A7"/>
    <w:rsid w:val="00310975"/>
    <w:rsid w:val="00311F54"/>
    <w:rsid w:val="003126CB"/>
    <w:rsid w:val="00312E2D"/>
    <w:rsid w:val="003143E2"/>
    <w:rsid w:val="00314A98"/>
    <w:rsid w:val="00315732"/>
    <w:rsid w:val="00316C9A"/>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6E0A"/>
    <w:rsid w:val="00337AF6"/>
    <w:rsid w:val="00340066"/>
    <w:rsid w:val="00340165"/>
    <w:rsid w:val="00340AD4"/>
    <w:rsid w:val="00341C96"/>
    <w:rsid w:val="0034316E"/>
    <w:rsid w:val="00345413"/>
    <w:rsid w:val="00352A60"/>
    <w:rsid w:val="00352D7B"/>
    <w:rsid w:val="003533A3"/>
    <w:rsid w:val="00353640"/>
    <w:rsid w:val="00353A88"/>
    <w:rsid w:val="003541AF"/>
    <w:rsid w:val="00354454"/>
    <w:rsid w:val="00354CBD"/>
    <w:rsid w:val="00356625"/>
    <w:rsid w:val="0035675D"/>
    <w:rsid w:val="003600A8"/>
    <w:rsid w:val="00361BF5"/>
    <w:rsid w:val="003633B4"/>
    <w:rsid w:val="0036647A"/>
    <w:rsid w:val="00367F43"/>
    <w:rsid w:val="00367FC5"/>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87E52"/>
    <w:rsid w:val="00390644"/>
    <w:rsid w:val="0039107D"/>
    <w:rsid w:val="00392B81"/>
    <w:rsid w:val="00394360"/>
    <w:rsid w:val="0039528D"/>
    <w:rsid w:val="00396273"/>
    <w:rsid w:val="003977E0"/>
    <w:rsid w:val="003A1305"/>
    <w:rsid w:val="003A1D5D"/>
    <w:rsid w:val="003A23C4"/>
    <w:rsid w:val="003A3108"/>
    <w:rsid w:val="003A35D1"/>
    <w:rsid w:val="003A46B9"/>
    <w:rsid w:val="003A4F67"/>
    <w:rsid w:val="003A5CDA"/>
    <w:rsid w:val="003A6D30"/>
    <w:rsid w:val="003A7BFA"/>
    <w:rsid w:val="003B110C"/>
    <w:rsid w:val="003B2120"/>
    <w:rsid w:val="003B2F92"/>
    <w:rsid w:val="003B47D3"/>
    <w:rsid w:val="003B509C"/>
    <w:rsid w:val="003B50A5"/>
    <w:rsid w:val="003B5271"/>
    <w:rsid w:val="003B6D7B"/>
    <w:rsid w:val="003B7A94"/>
    <w:rsid w:val="003C0CE6"/>
    <w:rsid w:val="003C12E8"/>
    <w:rsid w:val="003C1FED"/>
    <w:rsid w:val="003C2604"/>
    <w:rsid w:val="003C3102"/>
    <w:rsid w:val="003C4E9D"/>
    <w:rsid w:val="003C543D"/>
    <w:rsid w:val="003C5D23"/>
    <w:rsid w:val="003C66B4"/>
    <w:rsid w:val="003C7889"/>
    <w:rsid w:val="003C7D5B"/>
    <w:rsid w:val="003D0607"/>
    <w:rsid w:val="003D0B8D"/>
    <w:rsid w:val="003D3DD6"/>
    <w:rsid w:val="003D3FCD"/>
    <w:rsid w:val="003D6248"/>
    <w:rsid w:val="003E002C"/>
    <w:rsid w:val="003E0736"/>
    <w:rsid w:val="003E0B49"/>
    <w:rsid w:val="003E0F62"/>
    <w:rsid w:val="003E12C1"/>
    <w:rsid w:val="003E2BD2"/>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2334"/>
    <w:rsid w:val="00406298"/>
    <w:rsid w:val="0040634E"/>
    <w:rsid w:val="0040644C"/>
    <w:rsid w:val="004067A6"/>
    <w:rsid w:val="0040728C"/>
    <w:rsid w:val="00407817"/>
    <w:rsid w:val="00412090"/>
    <w:rsid w:val="00413E54"/>
    <w:rsid w:val="00415EE9"/>
    <w:rsid w:val="00416095"/>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280C"/>
    <w:rsid w:val="00432AFB"/>
    <w:rsid w:val="0043354F"/>
    <w:rsid w:val="0043387C"/>
    <w:rsid w:val="0043609D"/>
    <w:rsid w:val="00436969"/>
    <w:rsid w:val="00437BBE"/>
    <w:rsid w:val="00437C38"/>
    <w:rsid w:val="00441894"/>
    <w:rsid w:val="00441AEC"/>
    <w:rsid w:val="0044203F"/>
    <w:rsid w:val="00442117"/>
    <w:rsid w:val="00443473"/>
    <w:rsid w:val="0044393D"/>
    <w:rsid w:val="004439E0"/>
    <w:rsid w:val="00445563"/>
    <w:rsid w:val="00445CE3"/>
    <w:rsid w:val="00445F41"/>
    <w:rsid w:val="00446F4E"/>
    <w:rsid w:val="00451316"/>
    <w:rsid w:val="00451FDA"/>
    <w:rsid w:val="004521B9"/>
    <w:rsid w:val="00453D91"/>
    <w:rsid w:val="00453F5D"/>
    <w:rsid w:val="00454B07"/>
    <w:rsid w:val="004551DA"/>
    <w:rsid w:val="00456A9F"/>
    <w:rsid w:val="00456CDC"/>
    <w:rsid w:val="004600D9"/>
    <w:rsid w:val="004606C2"/>
    <w:rsid w:val="0046071F"/>
    <w:rsid w:val="00460F45"/>
    <w:rsid w:val="004610E8"/>
    <w:rsid w:val="004612C8"/>
    <w:rsid w:val="00461EA5"/>
    <w:rsid w:val="00462574"/>
    <w:rsid w:val="00462BBC"/>
    <w:rsid w:val="0046417C"/>
    <w:rsid w:val="00464F70"/>
    <w:rsid w:val="004713CE"/>
    <w:rsid w:val="00471C9D"/>
    <w:rsid w:val="00471E85"/>
    <w:rsid w:val="004736D0"/>
    <w:rsid w:val="00473B5A"/>
    <w:rsid w:val="004746BE"/>
    <w:rsid w:val="00475D53"/>
    <w:rsid w:val="0047613B"/>
    <w:rsid w:val="0048140A"/>
    <w:rsid w:val="004831C9"/>
    <w:rsid w:val="004832B0"/>
    <w:rsid w:val="00483405"/>
    <w:rsid w:val="0048357E"/>
    <w:rsid w:val="0048380F"/>
    <w:rsid w:val="00486900"/>
    <w:rsid w:val="004876C1"/>
    <w:rsid w:val="00487C26"/>
    <w:rsid w:val="004903C0"/>
    <w:rsid w:val="00490717"/>
    <w:rsid w:val="00490A26"/>
    <w:rsid w:val="00491D27"/>
    <w:rsid w:val="0049427C"/>
    <w:rsid w:val="00494BF3"/>
    <w:rsid w:val="0049726A"/>
    <w:rsid w:val="00497FF7"/>
    <w:rsid w:val="004A3FD4"/>
    <w:rsid w:val="004A46F5"/>
    <w:rsid w:val="004A474F"/>
    <w:rsid w:val="004A6B96"/>
    <w:rsid w:val="004A785D"/>
    <w:rsid w:val="004A7A0D"/>
    <w:rsid w:val="004B16B8"/>
    <w:rsid w:val="004B219C"/>
    <w:rsid w:val="004B21DF"/>
    <w:rsid w:val="004B27D8"/>
    <w:rsid w:val="004B3F79"/>
    <w:rsid w:val="004B4A07"/>
    <w:rsid w:val="004B6E67"/>
    <w:rsid w:val="004C0508"/>
    <w:rsid w:val="004C06A9"/>
    <w:rsid w:val="004C07E3"/>
    <w:rsid w:val="004C2225"/>
    <w:rsid w:val="004C4ACF"/>
    <w:rsid w:val="004C4E49"/>
    <w:rsid w:val="004C518C"/>
    <w:rsid w:val="004C564E"/>
    <w:rsid w:val="004C65A3"/>
    <w:rsid w:val="004C675F"/>
    <w:rsid w:val="004C74E5"/>
    <w:rsid w:val="004D2860"/>
    <w:rsid w:val="004D3103"/>
    <w:rsid w:val="004D3264"/>
    <w:rsid w:val="004D3481"/>
    <w:rsid w:val="004D52CF"/>
    <w:rsid w:val="004D54C7"/>
    <w:rsid w:val="004D5F4A"/>
    <w:rsid w:val="004D6591"/>
    <w:rsid w:val="004D7FC9"/>
    <w:rsid w:val="004E12DD"/>
    <w:rsid w:val="004E241D"/>
    <w:rsid w:val="004E3571"/>
    <w:rsid w:val="004E47DE"/>
    <w:rsid w:val="004E4F4C"/>
    <w:rsid w:val="004E53E3"/>
    <w:rsid w:val="004E6250"/>
    <w:rsid w:val="004E6B8D"/>
    <w:rsid w:val="004E6F92"/>
    <w:rsid w:val="004E7AC4"/>
    <w:rsid w:val="004E7C4A"/>
    <w:rsid w:val="004F3F04"/>
    <w:rsid w:val="004F4715"/>
    <w:rsid w:val="004F4796"/>
    <w:rsid w:val="004F4842"/>
    <w:rsid w:val="004F4BFF"/>
    <w:rsid w:val="004F6224"/>
    <w:rsid w:val="004F6ECF"/>
    <w:rsid w:val="0050153C"/>
    <w:rsid w:val="0050225B"/>
    <w:rsid w:val="00503329"/>
    <w:rsid w:val="0050424B"/>
    <w:rsid w:val="005054EF"/>
    <w:rsid w:val="00505CB4"/>
    <w:rsid w:val="0050713A"/>
    <w:rsid w:val="00507251"/>
    <w:rsid w:val="005136AB"/>
    <w:rsid w:val="00513E41"/>
    <w:rsid w:val="005142E3"/>
    <w:rsid w:val="00517852"/>
    <w:rsid w:val="005179EA"/>
    <w:rsid w:val="00521351"/>
    <w:rsid w:val="00521C19"/>
    <w:rsid w:val="00523149"/>
    <w:rsid w:val="005238D5"/>
    <w:rsid w:val="005248E5"/>
    <w:rsid w:val="0052559B"/>
    <w:rsid w:val="00532212"/>
    <w:rsid w:val="005331E2"/>
    <w:rsid w:val="00534D59"/>
    <w:rsid w:val="00537584"/>
    <w:rsid w:val="00540102"/>
    <w:rsid w:val="005401C3"/>
    <w:rsid w:val="00542857"/>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67475"/>
    <w:rsid w:val="00570D5B"/>
    <w:rsid w:val="00571727"/>
    <w:rsid w:val="005718BF"/>
    <w:rsid w:val="0057237B"/>
    <w:rsid w:val="00572ACA"/>
    <w:rsid w:val="005746B9"/>
    <w:rsid w:val="00574AF2"/>
    <w:rsid w:val="00575F0C"/>
    <w:rsid w:val="005764CE"/>
    <w:rsid w:val="00576AAB"/>
    <w:rsid w:val="0058049B"/>
    <w:rsid w:val="00581E8E"/>
    <w:rsid w:val="0058242A"/>
    <w:rsid w:val="00583B59"/>
    <w:rsid w:val="0058409A"/>
    <w:rsid w:val="0058443D"/>
    <w:rsid w:val="0058469D"/>
    <w:rsid w:val="00585363"/>
    <w:rsid w:val="0058631D"/>
    <w:rsid w:val="00591C2E"/>
    <w:rsid w:val="00591D85"/>
    <w:rsid w:val="005939BF"/>
    <w:rsid w:val="0059489A"/>
    <w:rsid w:val="00594A70"/>
    <w:rsid w:val="00595F5F"/>
    <w:rsid w:val="005977FC"/>
    <w:rsid w:val="00597ABD"/>
    <w:rsid w:val="00597EF3"/>
    <w:rsid w:val="005A0C2A"/>
    <w:rsid w:val="005A2368"/>
    <w:rsid w:val="005A2441"/>
    <w:rsid w:val="005A35E7"/>
    <w:rsid w:val="005A42B3"/>
    <w:rsid w:val="005A4860"/>
    <w:rsid w:val="005A4A98"/>
    <w:rsid w:val="005A66CE"/>
    <w:rsid w:val="005B0C02"/>
    <w:rsid w:val="005B3AB0"/>
    <w:rsid w:val="005B3F84"/>
    <w:rsid w:val="005B465A"/>
    <w:rsid w:val="005B4A80"/>
    <w:rsid w:val="005B4AB0"/>
    <w:rsid w:val="005B50C6"/>
    <w:rsid w:val="005B5337"/>
    <w:rsid w:val="005B7FEC"/>
    <w:rsid w:val="005C124D"/>
    <w:rsid w:val="005C2AD2"/>
    <w:rsid w:val="005C3C0F"/>
    <w:rsid w:val="005C40F5"/>
    <w:rsid w:val="005C423B"/>
    <w:rsid w:val="005C52BE"/>
    <w:rsid w:val="005C636B"/>
    <w:rsid w:val="005D049C"/>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1F5B"/>
    <w:rsid w:val="005E2271"/>
    <w:rsid w:val="005E245A"/>
    <w:rsid w:val="005E2C94"/>
    <w:rsid w:val="005E5427"/>
    <w:rsid w:val="005E5D41"/>
    <w:rsid w:val="005E5F9E"/>
    <w:rsid w:val="005E5FE4"/>
    <w:rsid w:val="005F08FA"/>
    <w:rsid w:val="005F0A3E"/>
    <w:rsid w:val="005F0CD7"/>
    <w:rsid w:val="005F1416"/>
    <w:rsid w:val="005F1EA6"/>
    <w:rsid w:val="005F23BB"/>
    <w:rsid w:val="005F24A6"/>
    <w:rsid w:val="005F275F"/>
    <w:rsid w:val="005F278F"/>
    <w:rsid w:val="005F35FC"/>
    <w:rsid w:val="005F366F"/>
    <w:rsid w:val="005F3E99"/>
    <w:rsid w:val="005F402F"/>
    <w:rsid w:val="005F44F1"/>
    <w:rsid w:val="005F473F"/>
    <w:rsid w:val="005F5A9E"/>
    <w:rsid w:val="005F7BE5"/>
    <w:rsid w:val="00600CB8"/>
    <w:rsid w:val="006021E3"/>
    <w:rsid w:val="00602E67"/>
    <w:rsid w:val="006032DA"/>
    <w:rsid w:val="006034C0"/>
    <w:rsid w:val="00603AE6"/>
    <w:rsid w:val="006046FF"/>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29C"/>
    <w:rsid w:val="00623474"/>
    <w:rsid w:val="0062370A"/>
    <w:rsid w:val="00623844"/>
    <w:rsid w:val="00623EDB"/>
    <w:rsid w:val="00623F09"/>
    <w:rsid w:val="0062546A"/>
    <w:rsid w:val="006257E4"/>
    <w:rsid w:val="00626565"/>
    <w:rsid w:val="00627228"/>
    <w:rsid w:val="006273C7"/>
    <w:rsid w:val="0063006D"/>
    <w:rsid w:val="00630AA6"/>
    <w:rsid w:val="0063198D"/>
    <w:rsid w:val="00632088"/>
    <w:rsid w:val="00632BC2"/>
    <w:rsid w:val="0063497A"/>
    <w:rsid w:val="00634E04"/>
    <w:rsid w:val="006377A9"/>
    <w:rsid w:val="00641763"/>
    <w:rsid w:val="006437FF"/>
    <w:rsid w:val="00643CDE"/>
    <w:rsid w:val="00644F94"/>
    <w:rsid w:val="006461B6"/>
    <w:rsid w:val="006474AB"/>
    <w:rsid w:val="00647DAE"/>
    <w:rsid w:val="00650DF4"/>
    <w:rsid w:val="006524E9"/>
    <w:rsid w:val="006527DF"/>
    <w:rsid w:val="00653F9B"/>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43DD"/>
    <w:rsid w:val="0067659E"/>
    <w:rsid w:val="00676927"/>
    <w:rsid w:val="00676996"/>
    <w:rsid w:val="00677B13"/>
    <w:rsid w:val="00677CA5"/>
    <w:rsid w:val="00680693"/>
    <w:rsid w:val="00680FBD"/>
    <w:rsid w:val="006821C8"/>
    <w:rsid w:val="00682655"/>
    <w:rsid w:val="00682A4A"/>
    <w:rsid w:val="00683619"/>
    <w:rsid w:val="0068403E"/>
    <w:rsid w:val="00685B92"/>
    <w:rsid w:val="00686C86"/>
    <w:rsid w:val="006875A6"/>
    <w:rsid w:val="00687EBE"/>
    <w:rsid w:val="006904AD"/>
    <w:rsid w:val="00690A63"/>
    <w:rsid w:val="006930D6"/>
    <w:rsid w:val="00693757"/>
    <w:rsid w:val="00694546"/>
    <w:rsid w:val="0069471F"/>
    <w:rsid w:val="006947F0"/>
    <w:rsid w:val="006955DC"/>
    <w:rsid w:val="006972C3"/>
    <w:rsid w:val="00697B6D"/>
    <w:rsid w:val="006A0F6C"/>
    <w:rsid w:val="006A109C"/>
    <w:rsid w:val="006A31AF"/>
    <w:rsid w:val="006A4762"/>
    <w:rsid w:val="006A554A"/>
    <w:rsid w:val="006A5C82"/>
    <w:rsid w:val="006A7AAB"/>
    <w:rsid w:val="006B118F"/>
    <w:rsid w:val="006B1E9A"/>
    <w:rsid w:val="006B2583"/>
    <w:rsid w:val="006B28AB"/>
    <w:rsid w:val="006B29B2"/>
    <w:rsid w:val="006B4518"/>
    <w:rsid w:val="006B4D16"/>
    <w:rsid w:val="006B4E87"/>
    <w:rsid w:val="006B611F"/>
    <w:rsid w:val="006B69CF"/>
    <w:rsid w:val="006B7887"/>
    <w:rsid w:val="006C0B00"/>
    <w:rsid w:val="006C15F7"/>
    <w:rsid w:val="006C2268"/>
    <w:rsid w:val="006C57BA"/>
    <w:rsid w:val="006C597B"/>
    <w:rsid w:val="006C6620"/>
    <w:rsid w:val="006C69EE"/>
    <w:rsid w:val="006C6F22"/>
    <w:rsid w:val="006C776C"/>
    <w:rsid w:val="006C79BB"/>
    <w:rsid w:val="006C7DFF"/>
    <w:rsid w:val="006D0708"/>
    <w:rsid w:val="006D1655"/>
    <w:rsid w:val="006D1804"/>
    <w:rsid w:val="006D240C"/>
    <w:rsid w:val="006D27DD"/>
    <w:rsid w:val="006D425E"/>
    <w:rsid w:val="006D48A6"/>
    <w:rsid w:val="006D57D8"/>
    <w:rsid w:val="006D5C2C"/>
    <w:rsid w:val="006D6390"/>
    <w:rsid w:val="006D7ABD"/>
    <w:rsid w:val="006E0235"/>
    <w:rsid w:val="006E10F6"/>
    <w:rsid w:val="006E1E19"/>
    <w:rsid w:val="006E24DB"/>
    <w:rsid w:val="006E2767"/>
    <w:rsid w:val="006E30D5"/>
    <w:rsid w:val="006E35F2"/>
    <w:rsid w:val="006E373B"/>
    <w:rsid w:val="006E4391"/>
    <w:rsid w:val="006E4D4D"/>
    <w:rsid w:val="006E6264"/>
    <w:rsid w:val="006F0740"/>
    <w:rsid w:val="006F25CF"/>
    <w:rsid w:val="006F26BE"/>
    <w:rsid w:val="006F35E4"/>
    <w:rsid w:val="006F4261"/>
    <w:rsid w:val="006F4F34"/>
    <w:rsid w:val="006F6E1B"/>
    <w:rsid w:val="007001D0"/>
    <w:rsid w:val="007003DA"/>
    <w:rsid w:val="00701012"/>
    <w:rsid w:val="007013F6"/>
    <w:rsid w:val="007030FA"/>
    <w:rsid w:val="0070400C"/>
    <w:rsid w:val="00704319"/>
    <w:rsid w:val="00704BFD"/>
    <w:rsid w:val="0070509E"/>
    <w:rsid w:val="007050C2"/>
    <w:rsid w:val="007058A0"/>
    <w:rsid w:val="00705CAC"/>
    <w:rsid w:val="0070626C"/>
    <w:rsid w:val="00706C09"/>
    <w:rsid w:val="007104F7"/>
    <w:rsid w:val="0071184A"/>
    <w:rsid w:val="00712E6D"/>
    <w:rsid w:val="007134AA"/>
    <w:rsid w:val="00713C9F"/>
    <w:rsid w:val="007155E9"/>
    <w:rsid w:val="007158C3"/>
    <w:rsid w:val="007159BA"/>
    <w:rsid w:val="0071674B"/>
    <w:rsid w:val="00720B5D"/>
    <w:rsid w:val="0072143A"/>
    <w:rsid w:val="00722C1F"/>
    <w:rsid w:val="007235E2"/>
    <w:rsid w:val="0072360D"/>
    <w:rsid w:val="00725ABE"/>
    <w:rsid w:val="007260E0"/>
    <w:rsid w:val="00726174"/>
    <w:rsid w:val="0072743B"/>
    <w:rsid w:val="00727ADF"/>
    <w:rsid w:val="007303A5"/>
    <w:rsid w:val="00730938"/>
    <w:rsid w:val="0073176C"/>
    <w:rsid w:val="007317B6"/>
    <w:rsid w:val="00731E59"/>
    <w:rsid w:val="00733C81"/>
    <w:rsid w:val="007344CE"/>
    <w:rsid w:val="007344D8"/>
    <w:rsid w:val="007349E0"/>
    <w:rsid w:val="0073634C"/>
    <w:rsid w:val="00736607"/>
    <w:rsid w:val="0073741E"/>
    <w:rsid w:val="007379F1"/>
    <w:rsid w:val="00737A0A"/>
    <w:rsid w:val="0074012C"/>
    <w:rsid w:val="00740CEB"/>
    <w:rsid w:val="00741B8D"/>
    <w:rsid w:val="00741E01"/>
    <w:rsid w:val="00742585"/>
    <w:rsid w:val="00743628"/>
    <w:rsid w:val="00743B0E"/>
    <w:rsid w:val="00744B4F"/>
    <w:rsid w:val="00744E3B"/>
    <w:rsid w:val="0074658A"/>
    <w:rsid w:val="00746BB0"/>
    <w:rsid w:val="007502BB"/>
    <w:rsid w:val="007505F0"/>
    <w:rsid w:val="00752C85"/>
    <w:rsid w:val="00753497"/>
    <w:rsid w:val="00753872"/>
    <w:rsid w:val="007549DF"/>
    <w:rsid w:val="007567AD"/>
    <w:rsid w:val="00756BAA"/>
    <w:rsid w:val="00756CBB"/>
    <w:rsid w:val="007570DD"/>
    <w:rsid w:val="0075756E"/>
    <w:rsid w:val="007576F8"/>
    <w:rsid w:val="00760099"/>
    <w:rsid w:val="0076086C"/>
    <w:rsid w:val="007613E9"/>
    <w:rsid w:val="00764006"/>
    <w:rsid w:val="00764B56"/>
    <w:rsid w:val="00765B4B"/>
    <w:rsid w:val="007663DF"/>
    <w:rsid w:val="007674EB"/>
    <w:rsid w:val="00767D6D"/>
    <w:rsid w:val="007729BE"/>
    <w:rsid w:val="00772BDC"/>
    <w:rsid w:val="00772FEA"/>
    <w:rsid w:val="007744C2"/>
    <w:rsid w:val="00775A54"/>
    <w:rsid w:val="00775B91"/>
    <w:rsid w:val="00776267"/>
    <w:rsid w:val="007771C5"/>
    <w:rsid w:val="00780173"/>
    <w:rsid w:val="007810A2"/>
    <w:rsid w:val="007839B3"/>
    <w:rsid w:val="007870FB"/>
    <w:rsid w:val="00787E86"/>
    <w:rsid w:val="007922BE"/>
    <w:rsid w:val="007927AE"/>
    <w:rsid w:val="0079397C"/>
    <w:rsid w:val="00794459"/>
    <w:rsid w:val="00796145"/>
    <w:rsid w:val="007963CB"/>
    <w:rsid w:val="007963FC"/>
    <w:rsid w:val="0079643E"/>
    <w:rsid w:val="00796F78"/>
    <w:rsid w:val="00797E30"/>
    <w:rsid w:val="00797F3B"/>
    <w:rsid w:val="007A0463"/>
    <w:rsid w:val="007A0553"/>
    <w:rsid w:val="007A0C76"/>
    <w:rsid w:val="007A3A1F"/>
    <w:rsid w:val="007A3E95"/>
    <w:rsid w:val="007A4AEF"/>
    <w:rsid w:val="007A51FF"/>
    <w:rsid w:val="007A54A1"/>
    <w:rsid w:val="007A5FAD"/>
    <w:rsid w:val="007A7055"/>
    <w:rsid w:val="007A7748"/>
    <w:rsid w:val="007B0011"/>
    <w:rsid w:val="007B043A"/>
    <w:rsid w:val="007B1C97"/>
    <w:rsid w:val="007B3696"/>
    <w:rsid w:val="007B5CAA"/>
    <w:rsid w:val="007B5E3F"/>
    <w:rsid w:val="007B630A"/>
    <w:rsid w:val="007C0613"/>
    <w:rsid w:val="007C1E1D"/>
    <w:rsid w:val="007C4CB0"/>
    <w:rsid w:val="007C52D8"/>
    <w:rsid w:val="007C5B9F"/>
    <w:rsid w:val="007C7364"/>
    <w:rsid w:val="007C7CBA"/>
    <w:rsid w:val="007D08F3"/>
    <w:rsid w:val="007D0C0F"/>
    <w:rsid w:val="007D0E42"/>
    <w:rsid w:val="007D148B"/>
    <w:rsid w:val="007D1925"/>
    <w:rsid w:val="007D3B28"/>
    <w:rsid w:val="007D5DDA"/>
    <w:rsid w:val="007D5FF2"/>
    <w:rsid w:val="007D6797"/>
    <w:rsid w:val="007D6ACE"/>
    <w:rsid w:val="007D7137"/>
    <w:rsid w:val="007E0E4A"/>
    <w:rsid w:val="007E1D42"/>
    <w:rsid w:val="007E43B7"/>
    <w:rsid w:val="007E663A"/>
    <w:rsid w:val="007E69EF"/>
    <w:rsid w:val="007F1CEE"/>
    <w:rsid w:val="007F2311"/>
    <w:rsid w:val="007F295E"/>
    <w:rsid w:val="007F3054"/>
    <w:rsid w:val="007F34B1"/>
    <w:rsid w:val="007F4E5E"/>
    <w:rsid w:val="007F4F96"/>
    <w:rsid w:val="007F5E8F"/>
    <w:rsid w:val="007F6A11"/>
    <w:rsid w:val="007F6B43"/>
    <w:rsid w:val="007F6EE4"/>
    <w:rsid w:val="007F7A53"/>
    <w:rsid w:val="007F7B9D"/>
    <w:rsid w:val="008009D8"/>
    <w:rsid w:val="00802C56"/>
    <w:rsid w:val="00802D42"/>
    <w:rsid w:val="00805136"/>
    <w:rsid w:val="00805172"/>
    <w:rsid w:val="00805546"/>
    <w:rsid w:val="00806BE4"/>
    <w:rsid w:val="00806F99"/>
    <w:rsid w:val="00807724"/>
    <w:rsid w:val="00810B98"/>
    <w:rsid w:val="008116B7"/>
    <w:rsid w:val="00812493"/>
    <w:rsid w:val="00812567"/>
    <w:rsid w:val="00812AA2"/>
    <w:rsid w:val="00812E4D"/>
    <w:rsid w:val="00814130"/>
    <w:rsid w:val="008156F3"/>
    <w:rsid w:val="0081610E"/>
    <w:rsid w:val="00816372"/>
    <w:rsid w:val="00816A51"/>
    <w:rsid w:val="00816E56"/>
    <w:rsid w:val="00820146"/>
    <w:rsid w:val="008212BD"/>
    <w:rsid w:val="0082145B"/>
    <w:rsid w:val="00821A26"/>
    <w:rsid w:val="00821F27"/>
    <w:rsid w:val="0082248B"/>
    <w:rsid w:val="00822882"/>
    <w:rsid w:val="00823625"/>
    <w:rsid w:val="00825383"/>
    <w:rsid w:val="008268AB"/>
    <w:rsid w:val="0082729D"/>
    <w:rsid w:val="00830ECC"/>
    <w:rsid w:val="008324D5"/>
    <w:rsid w:val="00832ACB"/>
    <w:rsid w:val="00832CDA"/>
    <w:rsid w:val="00832DF1"/>
    <w:rsid w:val="00834F4B"/>
    <w:rsid w:val="0083565E"/>
    <w:rsid w:val="00835969"/>
    <w:rsid w:val="00837507"/>
    <w:rsid w:val="00837915"/>
    <w:rsid w:val="00837AA9"/>
    <w:rsid w:val="00840838"/>
    <w:rsid w:val="008408FD"/>
    <w:rsid w:val="00841CBB"/>
    <w:rsid w:val="0084242F"/>
    <w:rsid w:val="0084299A"/>
    <w:rsid w:val="00845122"/>
    <w:rsid w:val="008458F7"/>
    <w:rsid w:val="00850226"/>
    <w:rsid w:val="00850C48"/>
    <w:rsid w:val="008528CC"/>
    <w:rsid w:val="00852D42"/>
    <w:rsid w:val="00853023"/>
    <w:rsid w:val="00853570"/>
    <w:rsid w:val="008543FB"/>
    <w:rsid w:val="00854D8B"/>
    <w:rsid w:val="008557CB"/>
    <w:rsid w:val="008559DC"/>
    <w:rsid w:val="00855A02"/>
    <w:rsid w:val="00855DE0"/>
    <w:rsid w:val="00855ECE"/>
    <w:rsid w:val="0085607B"/>
    <w:rsid w:val="00856E68"/>
    <w:rsid w:val="0086083A"/>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6B34"/>
    <w:rsid w:val="00877009"/>
    <w:rsid w:val="008778AA"/>
    <w:rsid w:val="00881CAA"/>
    <w:rsid w:val="008826FE"/>
    <w:rsid w:val="0088371E"/>
    <w:rsid w:val="00884364"/>
    <w:rsid w:val="008849D2"/>
    <w:rsid w:val="00884A89"/>
    <w:rsid w:val="00885216"/>
    <w:rsid w:val="00885756"/>
    <w:rsid w:val="00886062"/>
    <w:rsid w:val="00892BEE"/>
    <w:rsid w:val="008934A3"/>
    <w:rsid w:val="008943C4"/>
    <w:rsid w:val="00894DA5"/>
    <w:rsid w:val="00896E3C"/>
    <w:rsid w:val="00896FDB"/>
    <w:rsid w:val="00897119"/>
    <w:rsid w:val="008A2077"/>
    <w:rsid w:val="008A27C2"/>
    <w:rsid w:val="008A5DAA"/>
    <w:rsid w:val="008A6166"/>
    <w:rsid w:val="008A6DE7"/>
    <w:rsid w:val="008A7772"/>
    <w:rsid w:val="008A7D50"/>
    <w:rsid w:val="008B0223"/>
    <w:rsid w:val="008B0FC3"/>
    <w:rsid w:val="008B22EE"/>
    <w:rsid w:val="008B2799"/>
    <w:rsid w:val="008B465D"/>
    <w:rsid w:val="008B6062"/>
    <w:rsid w:val="008B6858"/>
    <w:rsid w:val="008B7506"/>
    <w:rsid w:val="008B7BC1"/>
    <w:rsid w:val="008B7DCA"/>
    <w:rsid w:val="008C0460"/>
    <w:rsid w:val="008C096E"/>
    <w:rsid w:val="008C09CC"/>
    <w:rsid w:val="008C0FBD"/>
    <w:rsid w:val="008C1E4D"/>
    <w:rsid w:val="008C1F66"/>
    <w:rsid w:val="008C2429"/>
    <w:rsid w:val="008C3577"/>
    <w:rsid w:val="008C53F8"/>
    <w:rsid w:val="008C5913"/>
    <w:rsid w:val="008C5A1B"/>
    <w:rsid w:val="008C62E5"/>
    <w:rsid w:val="008C65F0"/>
    <w:rsid w:val="008C6D30"/>
    <w:rsid w:val="008C7CB8"/>
    <w:rsid w:val="008D0296"/>
    <w:rsid w:val="008D06BE"/>
    <w:rsid w:val="008D079A"/>
    <w:rsid w:val="008D1D93"/>
    <w:rsid w:val="008D2658"/>
    <w:rsid w:val="008D3DF9"/>
    <w:rsid w:val="008D4938"/>
    <w:rsid w:val="008D54BE"/>
    <w:rsid w:val="008D565D"/>
    <w:rsid w:val="008D5D3E"/>
    <w:rsid w:val="008D5D71"/>
    <w:rsid w:val="008D5F50"/>
    <w:rsid w:val="008D6535"/>
    <w:rsid w:val="008D6A9B"/>
    <w:rsid w:val="008D7250"/>
    <w:rsid w:val="008D7503"/>
    <w:rsid w:val="008D7C58"/>
    <w:rsid w:val="008E0327"/>
    <w:rsid w:val="008E224F"/>
    <w:rsid w:val="008E2AA8"/>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585A"/>
    <w:rsid w:val="0090589F"/>
    <w:rsid w:val="0090593C"/>
    <w:rsid w:val="00906A1B"/>
    <w:rsid w:val="00906DC4"/>
    <w:rsid w:val="009121BF"/>
    <w:rsid w:val="009123B7"/>
    <w:rsid w:val="00913084"/>
    <w:rsid w:val="00913108"/>
    <w:rsid w:val="00913A82"/>
    <w:rsid w:val="00914596"/>
    <w:rsid w:val="00914E1D"/>
    <w:rsid w:val="00915902"/>
    <w:rsid w:val="00916714"/>
    <w:rsid w:val="00917115"/>
    <w:rsid w:val="00917CF1"/>
    <w:rsid w:val="00920D0B"/>
    <w:rsid w:val="009214E5"/>
    <w:rsid w:val="00922232"/>
    <w:rsid w:val="00922878"/>
    <w:rsid w:val="00922AA0"/>
    <w:rsid w:val="00924271"/>
    <w:rsid w:val="009242D9"/>
    <w:rsid w:val="0092444F"/>
    <w:rsid w:val="009248C3"/>
    <w:rsid w:val="009275F8"/>
    <w:rsid w:val="009321FE"/>
    <w:rsid w:val="00934279"/>
    <w:rsid w:val="00942462"/>
    <w:rsid w:val="009428A3"/>
    <w:rsid w:val="00942EDF"/>
    <w:rsid w:val="0094398D"/>
    <w:rsid w:val="009440B4"/>
    <w:rsid w:val="0094458E"/>
    <w:rsid w:val="00944A2A"/>
    <w:rsid w:val="00946640"/>
    <w:rsid w:val="009560B9"/>
    <w:rsid w:val="00956F14"/>
    <w:rsid w:val="009572CC"/>
    <w:rsid w:val="009600F6"/>
    <w:rsid w:val="00960EC7"/>
    <w:rsid w:val="00962070"/>
    <w:rsid w:val="00963BEA"/>
    <w:rsid w:val="0096506B"/>
    <w:rsid w:val="00965E18"/>
    <w:rsid w:val="00966694"/>
    <w:rsid w:val="00966AAB"/>
    <w:rsid w:val="00966D14"/>
    <w:rsid w:val="00967ED4"/>
    <w:rsid w:val="00970363"/>
    <w:rsid w:val="00970B2A"/>
    <w:rsid w:val="009714B3"/>
    <w:rsid w:val="00972CF6"/>
    <w:rsid w:val="00973964"/>
    <w:rsid w:val="00974C9E"/>
    <w:rsid w:val="00975DEA"/>
    <w:rsid w:val="009767FB"/>
    <w:rsid w:val="009768AC"/>
    <w:rsid w:val="009768E6"/>
    <w:rsid w:val="00976D33"/>
    <w:rsid w:val="00981E8E"/>
    <w:rsid w:val="00981F5D"/>
    <w:rsid w:val="0098227C"/>
    <w:rsid w:val="00983FB8"/>
    <w:rsid w:val="009843FC"/>
    <w:rsid w:val="009849E9"/>
    <w:rsid w:val="00986D52"/>
    <w:rsid w:val="0099164D"/>
    <w:rsid w:val="00991FF1"/>
    <w:rsid w:val="0099272E"/>
    <w:rsid w:val="0099706A"/>
    <w:rsid w:val="00997819"/>
    <w:rsid w:val="00997C23"/>
    <w:rsid w:val="009A01E3"/>
    <w:rsid w:val="009A206D"/>
    <w:rsid w:val="009A2357"/>
    <w:rsid w:val="009A3ACB"/>
    <w:rsid w:val="009A4A5F"/>
    <w:rsid w:val="009A5277"/>
    <w:rsid w:val="009A61A0"/>
    <w:rsid w:val="009A6606"/>
    <w:rsid w:val="009A7E34"/>
    <w:rsid w:val="009B0962"/>
    <w:rsid w:val="009B2022"/>
    <w:rsid w:val="009B24D5"/>
    <w:rsid w:val="009B268D"/>
    <w:rsid w:val="009B3FC5"/>
    <w:rsid w:val="009B45D5"/>
    <w:rsid w:val="009B4BE7"/>
    <w:rsid w:val="009B6420"/>
    <w:rsid w:val="009B6DA3"/>
    <w:rsid w:val="009B7543"/>
    <w:rsid w:val="009B7F76"/>
    <w:rsid w:val="009C0293"/>
    <w:rsid w:val="009C0744"/>
    <w:rsid w:val="009C0828"/>
    <w:rsid w:val="009C58BC"/>
    <w:rsid w:val="009C72A8"/>
    <w:rsid w:val="009D0564"/>
    <w:rsid w:val="009D1BC4"/>
    <w:rsid w:val="009D3358"/>
    <w:rsid w:val="009D40EE"/>
    <w:rsid w:val="009D4476"/>
    <w:rsid w:val="009D4BD0"/>
    <w:rsid w:val="009D5224"/>
    <w:rsid w:val="009D7D6D"/>
    <w:rsid w:val="009E252D"/>
    <w:rsid w:val="009E2728"/>
    <w:rsid w:val="009E2B08"/>
    <w:rsid w:val="009E4C9B"/>
    <w:rsid w:val="009E79F0"/>
    <w:rsid w:val="009F04AD"/>
    <w:rsid w:val="009F1969"/>
    <w:rsid w:val="009F287A"/>
    <w:rsid w:val="009F7A1B"/>
    <w:rsid w:val="009F7A83"/>
    <w:rsid w:val="00A00CCD"/>
    <w:rsid w:val="00A01046"/>
    <w:rsid w:val="00A018E2"/>
    <w:rsid w:val="00A01BF4"/>
    <w:rsid w:val="00A02064"/>
    <w:rsid w:val="00A02283"/>
    <w:rsid w:val="00A028A5"/>
    <w:rsid w:val="00A035F1"/>
    <w:rsid w:val="00A03961"/>
    <w:rsid w:val="00A055B8"/>
    <w:rsid w:val="00A056E3"/>
    <w:rsid w:val="00A06684"/>
    <w:rsid w:val="00A06A26"/>
    <w:rsid w:val="00A06CAC"/>
    <w:rsid w:val="00A06F41"/>
    <w:rsid w:val="00A06F46"/>
    <w:rsid w:val="00A16EC0"/>
    <w:rsid w:val="00A201C8"/>
    <w:rsid w:val="00A22863"/>
    <w:rsid w:val="00A22B75"/>
    <w:rsid w:val="00A2351E"/>
    <w:rsid w:val="00A2371E"/>
    <w:rsid w:val="00A24347"/>
    <w:rsid w:val="00A25AFA"/>
    <w:rsid w:val="00A25ED1"/>
    <w:rsid w:val="00A26CBA"/>
    <w:rsid w:val="00A26E3F"/>
    <w:rsid w:val="00A31862"/>
    <w:rsid w:val="00A31869"/>
    <w:rsid w:val="00A31C75"/>
    <w:rsid w:val="00A33947"/>
    <w:rsid w:val="00A34171"/>
    <w:rsid w:val="00A345ED"/>
    <w:rsid w:val="00A353E9"/>
    <w:rsid w:val="00A35831"/>
    <w:rsid w:val="00A41819"/>
    <w:rsid w:val="00A41B0C"/>
    <w:rsid w:val="00A41D4E"/>
    <w:rsid w:val="00A43F44"/>
    <w:rsid w:val="00A45876"/>
    <w:rsid w:val="00A462E1"/>
    <w:rsid w:val="00A471EA"/>
    <w:rsid w:val="00A47D95"/>
    <w:rsid w:val="00A47E78"/>
    <w:rsid w:val="00A47EE4"/>
    <w:rsid w:val="00A50A2E"/>
    <w:rsid w:val="00A510C0"/>
    <w:rsid w:val="00A51AB9"/>
    <w:rsid w:val="00A5363C"/>
    <w:rsid w:val="00A53974"/>
    <w:rsid w:val="00A54AF7"/>
    <w:rsid w:val="00A563F6"/>
    <w:rsid w:val="00A567D8"/>
    <w:rsid w:val="00A575D3"/>
    <w:rsid w:val="00A5770E"/>
    <w:rsid w:val="00A57C5C"/>
    <w:rsid w:val="00A62FED"/>
    <w:rsid w:val="00A63795"/>
    <w:rsid w:val="00A637DD"/>
    <w:rsid w:val="00A63EAF"/>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4B18"/>
    <w:rsid w:val="00A85D83"/>
    <w:rsid w:val="00A8601C"/>
    <w:rsid w:val="00A86616"/>
    <w:rsid w:val="00A874D1"/>
    <w:rsid w:val="00A875FA"/>
    <w:rsid w:val="00A91155"/>
    <w:rsid w:val="00A92C6B"/>
    <w:rsid w:val="00A93FD0"/>
    <w:rsid w:val="00A95202"/>
    <w:rsid w:val="00A953DD"/>
    <w:rsid w:val="00A96A83"/>
    <w:rsid w:val="00A96FA4"/>
    <w:rsid w:val="00A9722F"/>
    <w:rsid w:val="00A97BFD"/>
    <w:rsid w:val="00AA0016"/>
    <w:rsid w:val="00AA055D"/>
    <w:rsid w:val="00AA1407"/>
    <w:rsid w:val="00AA3331"/>
    <w:rsid w:val="00AA3942"/>
    <w:rsid w:val="00AA4027"/>
    <w:rsid w:val="00AA52E5"/>
    <w:rsid w:val="00AA5911"/>
    <w:rsid w:val="00AA7624"/>
    <w:rsid w:val="00AB19F8"/>
    <w:rsid w:val="00AB2298"/>
    <w:rsid w:val="00AB2841"/>
    <w:rsid w:val="00AB2EE2"/>
    <w:rsid w:val="00AB3FC4"/>
    <w:rsid w:val="00AB4626"/>
    <w:rsid w:val="00AC23B9"/>
    <w:rsid w:val="00AC25B4"/>
    <w:rsid w:val="00AC2D74"/>
    <w:rsid w:val="00AC3965"/>
    <w:rsid w:val="00AC440F"/>
    <w:rsid w:val="00AC49AD"/>
    <w:rsid w:val="00AC5342"/>
    <w:rsid w:val="00AC55E3"/>
    <w:rsid w:val="00AC659A"/>
    <w:rsid w:val="00AD0287"/>
    <w:rsid w:val="00AD14B2"/>
    <w:rsid w:val="00AD3796"/>
    <w:rsid w:val="00AD3C4D"/>
    <w:rsid w:val="00AD4207"/>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F060B"/>
    <w:rsid w:val="00AF190F"/>
    <w:rsid w:val="00AF2210"/>
    <w:rsid w:val="00AF330A"/>
    <w:rsid w:val="00AF3F9D"/>
    <w:rsid w:val="00AF74AB"/>
    <w:rsid w:val="00AF7CB1"/>
    <w:rsid w:val="00B00B2C"/>
    <w:rsid w:val="00B02F51"/>
    <w:rsid w:val="00B0311C"/>
    <w:rsid w:val="00B03296"/>
    <w:rsid w:val="00B037A1"/>
    <w:rsid w:val="00B03B65"/>
    <w:rsid w:val="00B056AC"/>
    <w:rsid w:val="00B05D38"/>
    <w:rsid w:val="00B05D6A"/>
    <w:rsid w:val="00B06010"/>
    <w:rsid w:val="00B0715C"/>
    <w:rsid w:val="00B0741F"/>
    <w:rsid w:val="00B07ECB"/>
    <w:rsid w:val="00B10CF5"/>
    <w:rsid w:val="00B11AE4"/>
    <w:rsid w:val="00B1229D"/>
    <w:rsid w:val="00B13945"/>
    <w:rsid w:val="00B15735"/>
    <w:rsid w:val="00B16BF6"/>
    <w:rsid w:val="00B17BCA"/>
    <w:rsid w:val="00B22613"/>
    <w:rsid w:val="00B23EE6"/>
    <w:rsid w:val="00B248ED"/>
    <w:rsid w:val="00B2560F"/>
    <w:rsid w:val="00B256B5"/>
    <w:rsid w:val="00B26153"/>
    <w:rsid w:val="00B26358"/>
    <w:rsid w:val="00B27C10"/>
    <w:rsid w:val="00B30954"/>
    <w:rsid w:val="00B31125"/>
    <w:rsid w:val="00B318C2"/>
    <w:rsid w:val="00B32A18"/>
    <w:rsid w:val="00B32AC6"/>
    <w:rsid w:val="00B32C4D"/>
    <w:rsid w:val="00B33D5B"/>
    <w:rsid w:val="00B34842"/>
    <w:rsid w:val="00B34DB2"/>
    <w:rsid w:val="00B35D03"/>
    <w:rsid w:val="00B3639D"/>
    <w:rsid w:val="00B36B49"/>
    <w:rsid w:val="00B3715A"/>
    <w:rsid w:val="00B41D07"/>
    <w:rsid w:val="00B430F7"/>
    <w:rsid w:val="00B43110"/>
    <w:rsid w:val="00B4317D"/>
    <w:rsid w:val="00B436A2"/>
    <w:rsid w:val="00B43B92"/>
    <w:rsid w:val="00B44FBE"/>
    <w:rsid w:val="00B4502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393F"/>
    <w:rsid w:val="00B64272"/>
    <w:rsid w:val="00B64531"/>
    <w:rsid w:val="00B645B5"/>
    <w:rsid w:val="00B64BF5"/>
    <w:rsid w:val="00B65ABB"/>
    <w:rsid w:val="00B6604B"/>
    <w:rsid w:val="00B72812"/>
    <w:rsid w:val="00B72BDD"/>
    <w:rsid w:val="00B73A94"/>
    <w:rsid w:val="00B742B0"/>
    <w:rsid w:val="00B74A52"/>
    <w:rsid w:val="00B74AE4"/>
    <w:rsid w:val="00B74D4F"/>
    <w:rsid w:val="00B7544D"/>
    <w:rsid w:val="00B77485"/>
    <w:rsid w:val="00B7787C"/>
    <w:rsid w:val="00B80B18"/>
    <w:rsid w:val="00B8155C"/>
    <w:rsid w:val="00B83532"/>
    <w:rsid w:val="00B85C81"/>
    <w:rsid w:val="00B86319"/>
    <w:rsid w:val="00B86634"/>
    <w:rsid w:val="00B86D50"/>
    <w:rsid w:val="00B9162E"/>
    <w:rsid w:val="00B918C6"/>
    <w:rsid w:val="00B91B2F"/>
    <w:rsid w:val="00B930CD"/>
    <w:rsid w:val="00B932A7"/>
    <w:rsid w:val="00B935AF"/>
    <w:rsid w:val="00B94433"/>
    <w:rsid w:val="00B95BAE"/>
    <w:rsid w:val="00BA04B2"/>
    <w:rsid w:val="00BA0A54"/>
    <w:rsid w:val="00BA19C7"/>
    <w:rsid w:val="00BA3D94"/>
    <w:rsid w:val="00BA4474"/>
    <w:rsid w:val="00BA4A36"/>
    <w:rsid w:val="00BA7AC7"/>
    <w:rsid w:val="00BB3138"/>
    <w:rsid w:val="00BB385B"/>
    <w:rsid w:val="00BB5C8B"/>
    <w:rsid w:val="00BB73BD"/>
    <w:rsid w:val="00BC032D"/>
    <w:rsid w:val="00BC12AE"/>
    <w:rsid w:val="00BC2E00"/>
    <w:rsid w:val="00BC2F09"/>
    <w:rsid w:val="00BC5376"/>
    <w:rsid w:val="00BC67B9"/>
    <w:rsid w:val="00BC7952"/>
    <w:rsid w:val="00BD089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3427"/>
    <w:rsid w:val="00BE5942"/>
    <w:rsid w:val="00BE71EE"/>
    <w:rsid w:val="00BF4E96"/>
    <w:rsid w:val="00BF506F"/>
    <w:rsid w:val="00BF6A07"/>
    <w:rsid w:val="00C00CE0"/>
    <w:rsid w:val="00C021D7"/>
    <w:rsid w:val="00C06703"/>
    <w:rsid w:val="00C07327"/>
    <w:rsid w:val="00C07CD8"/>
    <w:rsid w:val="00C1210B"/>
    <w:rsid w:val="00C12254"/>
    <w:rsid w:val="00C1252C"/>
    <w:rsid w:val="00C12769"/>
    <w:rsid w:val="00C13257"/>
    <w:rsid w:val="00C145E4"/>
    <w:rsid w:val="00C14A8B"/>
    <w:rsid w:val="00C14BFB"/>
    <w:rsid w:val="00C15F78"/>
    <w:rsid w:val="00C167D5"/>
    <w:rsid w:val="00C16A60"/>
    <w:rsid w:val="00C17444"/>
    <w:rsid w:val="00C17586"/>
    <w:rsid w:val="00C175D3"/>
    <w:rsid w:val="00C1794A"/>
    <w:rsid w:val="00C20EF3"/>
    <w:rsid w:val="00C210F3"/>
    <w:rsid w:val="00C22048"/>
    <w:rsid w:val="00C22070"/>
    <w:rsid w:val="00C22097"/>
    <w:rsid w:val="00C22962"/>
    <w:rsid w:val="00C22BAC"/>
    <w:rsid w:val="00C25152"/>
    <w:rsid w:val="00C255D2"/>
    <w:rsid w:val="00C2672F"/>
    <w:rsid w:val="00C26A01"/>
    <w:rsid w:val="00C31389"/>
    <w:rsid w:val="00C31626"/>
    <w:rsid w:val="00C31E1B"/>
    <w:rsid w:val="00C333F7"/>
    <w:rsid w:val="00C34481"/>
    <w:rsid w:val="00C37393"/>
    <w:rsid w:val="00C37DE5"/>
    <w:rsid w:val="00C41621"/>
    <w:rsid w:val="00C42310"/>
    <w:rsid w:val="00C424EA"/>
    <w:rsid w:val="00C427DF"/>
    <w:rsid w:val="00C427E0"/>
    <w:rsid w:val="00C42B3C"/>
    <w:rsid w:val="00C4399A"/>
    <w:rsid w:val="00C442BE"/>
    <w:rsid w:val="00C45D7F"/>
    <w:rsid w:val="00C45E2B"/>
    <w:rsid w:val="00C5099C"/>
    <w:rsid w:val="00C5167B"/>
    <w:rsid w:val="00C52DC7"/>
    <w:rsid w:val="00C52E3B"/>
    <w:rsid w:val="00C54F6A"/>
    <w:rsid w:val="00C56386"/>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EE3"/>
    <w:rsid w:val="00C91F21"/>
    <w:rsid w:val="00C92AE1"/>
    <w:rsid w:val="00C95624"/>
    <w:rsid w:val="00C95B42"/>
    <w:rsid w:val="00C96C52"/>
    <w:rsid w:val="00CA0164"/>
    <w:rsid w:val="00CA2014"/>
    <w:rsid w:val="00CA32AE"/>
    <w:rsid w:val="00CA3F12"/>
    <w:rsid w:val="00CA46C8"/>
    <w:rsid w:val="00CA4BC8"/>
    <w:rsid w:val="00CA4E1A"/>
    <w:rsid w:val="00CA5A78"/>
    <w:rsid w:val="00CA5C99"/>
    <w:rsid w:val="00CA621B"/>
    <w:rsid w:val="00CA65AC"/>
    <w:rsid w:val="00CA726B"/>
    <w:rsid w:val="00CB17DD"/>
    <w:rsid w:val="00CB65FF"/>
    <w:rsid w:val="00CC1A91"/>
    <w:rsid w:val="00CC1C9A"/>
    <w:rsid w:val="00CC1EEE"/>
    <w:rsid w:val="00CC3B54"/>
    <w:rsid w:val="00CC576D"/>
    <w:rsid w:val="00CC797E"/>
    <w:rsid w:val="00CC7BB1"/>
    <w:rsid w:val="00CC7CD3"/>
    <w:rsid w:val="00CD04F0"/>
    <w:rsid w:val="00CD1D14"/>
    <w:rsid w:val="00CD2979"/>
    <w:rsid w:val="00CD2F4C"/>
    <w:rsid w:val="00CD407B"/>
    <w:rsid w:val="00CD4129"/>
    <w:rsid w:val="00CD4586"/>
    <w:rsid w:val="00CD6174"/>
    <w:rsid w:val="00CD6F45"/>
    <w:rsid w:val="00CE3BCE"/>
    <w:rsid w:val="00CE3E22"/>
    <w:rsid w:val="00CE5C9C"/>
    <w:rsid w:val="00CE6707"/>
    <w:rsid w:val="00CF0015"/>
    <w:rsid w:val="00CF0AD2"/>
    <w:rsid w:val="00CF2559"/>
    <w:rsid w:val="00CF2A64"/>
    <w:rsid w:val="00CF2B23"/>
    <w:rsid w:val="00CF30C0"/>
    <w:rsid w:val="00CF386D"/>
    <w:rsid w:val="00CF5748"/>
    <w:rsid w:val="00CF6255"/>
    <w:rsid w:val="00CF7A4C"/>
    <w:rsid w:val="00CF7C9A"/>
    <w:rsid w:val="00D00D4A"/>
    <w:rsid w:val="00D01324"/>
    <w:rsid w:val="00D01632"/>
    <w:rsid w:val="00D024D9"/>
    <w:rsid w:val="00D0311C"/>
    <w:rsid w:val="00D045E4"/>
    <w:rsid w:val="00D04F27"/>
    <w:rsid w:val="00D0585C"/>
    <w:rsid w:val="00D06C08"/>
    <w:rsid w:val="00D1043D"/>
    <w:rsid w:val="00D10B90"/>
    <w:rsid w:val="00D1111F"/>
    <w:rsid w:val="00D119C3"/>
    <w:rsid w:val="00D12F9E"/>
    <w:rsid w:val="00D14C20"/>
    <w:rsid w:val="00D16610"/>
    <w:rsid w:val="00D17062"/>
    <w:rsid w:val="00D20C3F"/>
    <w:rsid w:val="00D21BE3"/>
    <w:rsid w:val="00D21DC4"/>
    <w:rsid w:val="00D22B90"/>
    <w:rsid w:val="00D2523C"/>
    <w:rsid w:val="00D257ED"/>
    <w:rsid w:val="00D25CDB"/>
    <w:rsid w:val="00D260D1"/>
    <w:rsid w:val="00D27326"/>
    <w:rsid w:val="00D27597"/>
    <w:rsid w:val="00D27822"/>
    <w:rsid w:val="00D301D8"/>
    <w:rsid w:val="00D31188"/>
    <w:rsid w:val="00D34633"/>
    <w:rsid w:val="00D352F4"/>
    <w:rsid w:val="00D364B5"/>
    <w:rsid w:val="00D36B9B"/>
    <w:rsid w:val="00D37213"/>
    <w:rsid w:val="00D40009"/>
    <w:rsid w:val="00D4187B"/>
    <w:rsid w:val="00D424D3"/>
    <w:rsid w:val="00D42903"/>
    <w:rsid w:val="00D42A0A"/>
    <w:rsid w:val="00D43460"/>
    <w:rsid w:val="00D43B42"/>
    <w:rsid w:val="00D44773"/>
    <w:rsid w:val="00D4594E"/>
    <w:rsid w:val="00D46840"/>
    <w:rsid w:val="00D47DF3"/>
    <w:rsid w:val="00D47F2E"/>
    <w:rsid w:val="00D50250"/>
    <w:rsid w:val="00D5066A"/>
    <w:rsid w:val="00D508D7"/>
    <w:rsid w:val="00D5340E"/>
    <w:rsid w:val="00D53A87"/>
    <w:rsid w:val="00D554C1"/>
    <w:rsid w:val="00D5569A"/>
    <w:rsid w:val="00D55EED"/>
    <w:rsid w:val="00D57116"/>
    <w:rsid w:val="00D575CA"/>
    <w:rsid w:val="00D60658"/>
    <w:rsid w:val="00D61BA8"/>
    <w:rsid w:val="00D63C1E"/>
    <w:rsid w:val="00D64AB3"/>
    <w:rsid w:val="00D65324"/>
    <w:rsid w:val="00D65CBF"/>
    <w:rsid w:val="00D66A7D"/>
    <w:rsid w:val="00D66FB8"/>
    <w:rsid w:val="00D67EA4"/>
    <w:rsid w:val="00D67FCF"/>
    <w:rsid w:val="00D713C3"/>
    <w:rsid w:val="00D71E67"/>
    <w:rsid w:val="00D72569"/>
    <w:rsid w:val="00D740F6"/>
    <w:rsid w:val="00D745F5"/>
    <w:rsid w:val="00D74C26"/>
    <w:rsid w:val="00D77712"/>
    <w:rsid w:val="00D77826"/>
    <w:rsid w:val="00D77C93"/>
    <w:rsid w:val="00D81183"/>
    <w:rsid w:val="00D82306"/>
    <w:rsid w:val="00D825E7"/>
    <w:rsid w:val="00D827A5"/>
    <w:rsid w:val="00D846D0"/>
    <w:rsid w:val="00D85587"/>
    <w:rsid w:val="00D85C8C"/>
    <w:rsid w:val="00D86A07"/>
    <w:rsid w:val="00D871BD"/>
    <w:rsid w:val="00D87303"/>
    <w:rsid w:val="00D90007"/>
    <w:rsid w:val="00D9220F"/>
    <w:rsid w:val="00D92EC2"/>
    <w:rsid w:val="00D933FC"/>
    <w:rsid w:val="00D93A17"/>
    <w:rsid w:val="00D93D9E"/>
    <w:rsid w:val="00D94408"/>
    <w:rsid w:val="00D94CE5"/>
    <w:rsid w:val="00D94F09"/>
    <w:rsid w:val="00D952F9"/>
    <w:rsid w:val="00D959DA"/>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B7EE3"/>
    <w:rsid w:val="00DC0CCA"/>
    <w:rsid w:val="00DC3233"/>
    <w:rsid w:val="00DC3412"/>
    <w:rsid w:val="00DC3702"/>
    <w:rsid w:val="00DC37D9"/>
    <w:rsid w:val="00DC3DFA"/>
    <w:rsid w:val="00DC4071"/>
    <w:rsid w:val="00DC51F7"/>
    <w:rsid w:val="00DC561C"/>
    <w:rsid w:val="00DC5C71"/>
    <w:rsid w:val="00DC70BC"/>
    <w:rsid w:val="00DC7279"/>
    <w:rsid w:val="00DC7FBB"/>
    <w:rsid w:val="00DD00FE"/>
    <w:rsid w:val="00DD0451"/>
    <w:rsid w:val="00DD0468"/>
    <w:rsid w:val="00DD06F2"/>
    <w:rsid w:val="00DD10E5"/>
    <w:rsid w:val="00DD1988"/>
    <w:rsid w:val="00DD2E03"/>
    <w:rsid w:val="00DD3240"/>
    <w:rsid w:val="00DD3277"/>
    <w:rsid w:val="00DD35D6"/>
    <w:rsid w:val="00DD36CD"/>
    <w:rsid w:val="00DD4888"/>
    <w:rsid w:val="00DD615C"/>
    <w:rsid w:val="00DD6445"/>
    <w:rsid w:val="00DD6BC9"/>
    <w:rsid w:val="00DD7752"/>
    <w:rsid w:val="00DE0A2C"/>
    <w:rsid w:val="00DE10C1"/>
    <w:rsid w:val="00DE14AC"/>
    <w:rsid w:val="00DE1678"/>
    <w:rsid w:val="00DE2CA9"/>
    <w:rsid w:val="00DE2F8B"/>
    <w:rsid w:val="00DE5A28"/>
    <w:rsid w:val="00DE66D3"/>
    <w:rsid w:val="00DE6FF1"/>
    <w:rsid w:val="00DE7A41"/>
    <w:rsid w:val="00DF0CC4"/>
    <w:rsid w:val="00DF11BE"/>
    <w:rsid w:val="00DF11F5"/>
    <w:rsid w:val="00DF1440"/>
    <w:rsid w:val="00DF17B5"/>
    <w:rsid w:val="00DF270B"/>
    <w:rsid w:val="00DF36AC"/>
    <w:rsid w:val="00DF3820"/>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2DC8"/>
    <w:rsid w:val="00E24CFB"/>
    <w:rsid w:val="00E25295"/>
    <w:rsid w:val="00E26207"/>
    <w:rsid w:val="00E2631D"/>
    <w:rsid w:val="00E265EE"/>
    <w:rsid w:val="00E26E2E"/>
    <w:rsid w:val="00E30496"/>
    <w:rsid w:val="00E313E2"/>
    <w:rsid w:val="00E325B6"/>
    <w:rsid w:val="00E33AA2"/>
    <w:rsid w:val="00E341C7"/>
    <w:rsid w:val="00E3431A"/>
    <w:rsid w:val="00E35F49"/>
    <w:rsid w:val="00E36290"/>
    <w:rsid w:val="00E363E6"/>
    <w:rsid w:val="00E36810"/>
    <w:rsid w:val="00E37CCD"/>
    <w:rsid w:val="00E37CD1"/>
    <w:rsid w:val="00E4000C"/>
    <w:rsid w:val="00E4058E"/>
    <w:rsid w:val="00E4069D"/>
    <w:rsid w:val="00E42340"/>
    <w:rsid w:val="00E428D4"/>
    <w:rsid w:val="00E429EE"/>
    <w:rsid w:val="00E433D4"/>
    <w:rsid w:val="00E4392A"/>
    <w:rsid w:val="00E44BB2"/>
    <w:rsid w:val="00E44BB9"/>
    <w:rsid w:val="00E45FEF"/>
    <w:rsid w:val="00E46B6B"/>
    <w:rsid w:val="00E52190"/>
    <w:rsid w:val="00E545F2"/>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6F"/>
    <w:rsid w:val="00E774B5"/>
    <w:rsid w:val="00E80FB2"/>
    <w:rsid w:val="00E812CC"/>
    <w:rsid w:val="00E8148C"/>
    <w:rsid w:val="00E8222F"/>
    <w:rsid w:val="00E82650"/>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4E1B"/>
    <w:rsid w:val="00E95F6D"/>
    <w:rsid w:val="00E96984"/>
    <w:rsid w:val="00E96AF7"/>
    <w:rsid w:val="00EA01FA"/>
    <w:rsid w:val="00EA186D"/>
    <w:rsid w:val="00EA1F1A"/>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1558"/>
    <w:rsid w:val="00EC18C3"/>
    <w:rsid w:val="00EC2076"/>
    <w:rsid w:val="00EC32B9"/>
    <w:rsid w:val="00EC5298"/>
    <w:rsid w:val="00EC68BB"/>
    <w:rsid w:val="00ED5843"/>
    <w:rsid w:val="00ED726C"/>
    <w:rsid w:val="00EE1D6D"/>
    <w:rsid w:val="00EE28CE"/>
    <w:rsid w:val="00EE2D82"/>
    <w:rsid w:val="00EE3035"/>
    <w:rsid w:val="00EE31D2"/>
    <w:rsid w:val="00EE35DB"/>
    <w:rsid w:val="00EE3BED"/>
    <w:rsid w:val="00EE3C33"/>
    <w:rsid w:val="00EE3CB8"/>
    <w:rsid w:val="00EE4818"/>
    <w:rsid w:val="00EE4F37"/>
    <w:rsid w:val="00EE5466"/>
    <w:rsid w:val="00EE617F"/>
    <w:rsid w:val="00EE6258"/>
    <w:rsid w:val="00EF28D6"/>
    <w:rsid w:val="00EF2D7E"/>
    <w:rsid w:val="00EF32D1"/>
    <w:rsid w:val="00EF36C4"/>
    <w:rsid w:val="00EF3BEE"/>
    <w:rsid w:val="00EF4501"/>
    <w:rsid w:val="00EF51A6"/>
    <w:rsid w:val="00EF5231"/>
    <w:rsid w:val="00EF5E3E"/>
    <w:rsid w:val="00EF68AF"/>
    <w:rsid w:val="00EF740E"/>
    <w:rsid w:val="00F037F5"/>
    <w:rsid w:val="00F04DCF"/>
    <w:rsid w:val="00F04F9A"/>
    <w:rsid w:val="00F06EA2"/>
    <w:rsid w:val="00F10C10"/>
    <w:rsid w:val="00F149DA"/>
    <w:rsid w:val="00F14B50"/>
    <w:rsid w:val="00F158F4"/>
    <w:rsid w:val="00F15F99"/>
    <w:rsid w:val="00F165C6"/>
    <w:rsid w:val="00F16A94"/>
    <w:rsid w:val="00F1700F"/>
    <w:rsid w:val="00F174AB"/>
    <w:rsid w:val="00F2199B"/>
    <w:rsid w:val="00F23093"/>
    <w:rsid w:val="00F236EF"/>
    <w:rsid w:val="00F25565"/>
    <w:rsid w:val="00F25B47"/>
    <w:rsid w:val="00F27557"/>
    <w:rsid w:val="00F30444"/>
    <w:rsid w:val="00F31B92"/>
    <w:rsid w:val="00F31E9B"/>
    <w:rsid w:val="00F3347D"/>
    <w:rsid w:val="00F34B8B"/>
    <w:rsid w:val="00F3506F"/>
    <w:rsid w:val="00F35FAE"/>
    <w:rsid w:val="00F361BB"/>
    <w:rsid w:val="00F37838"/>
    <w:rsid w:val="00F4136D"/>
    <w:rsid w:val="00F428A4"/>
    <w:rsid w:val="00F42BEC"/>
    <w:rsid w:val="00F45983"/>
    <w:rsid w:val="00F45CFD"/>
    <w:rsid w:val="00F46904"/>
    <w:rsid w:val="00F50278"/>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0A05"/>
    <w:rsid w:val="00F720AE"/>
    <w:rsid w:val="00F7324D"/>
    <w:rsid w:val="00F7332C"/>
    <w:rsid w:val="00F737CB"/>
    <w:rsid w:val="00F73A60"/>
    <w:rsid w:val="00F73E22"/>
    <w:rsid w:val="00F73EDA"/>
    <w:rsid w:val="00F740DD"/>
    <w:rsid w:val="00F74F75"/>
    <w:rsid w:val="00F77C33"/>
    <w:rsid w:val="00F8037C"/>
    <w:rsid w:val="00F808DA"/>
    <w:rsid w:val="00F82E3A"/>
    <w:rsid w:val="00F83BB4"/>
    <w:rsid w:val="00F84FF8"/>
    <w:rsid w:val="00F8517D"/>
    <w:rsid w:val="00F90665"/>
    <w:rsid w:val="00F9121F"/>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00C"/>
    <w:rsid w:val="00FB1590"/>
    <w:rsid w:val="00FB171C"/>
    <w:rsid w:val="00FB192A"/>
    <w:rsid w:val="00FB1A4E"/>
    <w:rsid w:val="00FB29AE"/>
    <w:rsid w:val="00FB3EBD"/>
    <w:rsid w:val="00FB615F"/>
    <w:rsid w:val="00FB7662"/>
    <w:rsid w:val="00FB76E9"/>
    <w:rsid w:val="00FC019D"/>
    <w:rsid w:val="00FC0A6B"/>
    <w:rsid w:val="00FC12B9"/>
    <w:rsid w:val="00FC1FAB"/>
    <w:rsid w:val="00FC1FAC"/>
    <w:rsid w:val="00FC2065"/>
    <w:rsid w:val="00FC206D"/>
    <w:rsid w:val="00FC2498"/>
    <w:rsid w:val="00FC26CC"/>
    <w:rsid w:val="00FC6563"/>
    <w:rsid w:val="00FC726E"/>
    <w:rsid w:val="00FD002F"/>
    <w:rsid w:val="00FD0559"/>
    <w:rsid w:val="00FD06FE"/>
    <w:rsid w:val="00FD0D2B"/>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E71853"/>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d7bbee-212f-42f3-bc38-a46983e575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5" ma:contentTypeDescription="Create a new document." ma:contentTypeScope="" ma:versionID="09e3805961bdbb42dd25eab21cab9278">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073b874632e89083eabe9c4cc6196389"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 ds:uri="85d7bbee-212f-42f3-bc38-a46983e57552"/>
  </ds:schemaRefs>
</ds:datastoreItem>
</file>

<file path=customXml/itemProps2.xml><?xml version="1.0" encoding="utf-8"?>
<ds:datastoreItem xmlns:ds="http://schemas.openxmlformats.org/officeDocument/2006/customXml" ds:itemID="{48B23485-1C22-4CB9-8EB2-10E5D3D81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AEF5258E-7E03-41B7-AFDA-3D4B81705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5302</Characters>
  <Application>Microsoft Office Word</Application>
  <DocSecurity>0</DocSecurity>
  <Lines>44</Lines>
  <Paragraphs>12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LogiMAT 2023 : TGW présente le centre d'exécution des commandes du futur</vt:lpstr>
      <vt:lpstr>LogiMAT 2022: TGW präsentiert neue digitale Services</vt:lpstr>
    </vt:vector>
  </TitlesOfParts>
  <Company>Klug</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LogiMAT 2023 : TGW présente le centre d'exécution des commandes du futur</dc:title>
  <dc:subject/>
  <dc:creator>Tahedl Alexander</dc:creator>
  <cp:keywords>LogiMAT 2023 : TGW présente le centre d'exécution des commandes du futur</cp:keywords>
  <dc:description/>
  <cp:lastModifiedBy>Tahedl Alexander</cp:lastModifiedBy>
  <cp:revision>4</cp:revision>
  <cp:lastPrinted>2022-12-07T09:46:00Z</cp:lastPrinted>
  <dcterms:created xsi:type="dcterms:W3CDTF">2023-02-16T16:18:00Z</dcterms:created>
  <dcterms:modified xsi:type="dcterms:W3CDTF">2023-02-16T16:28:00Z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