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984" w:rsidRDefault="00DF1984" w:rsidP="00993DD6">
      <w:pPr>
        <w:ind w:right="1835"/>
        <w:rPr>
          <w:rFonts w:cs="Arial"/>
          <w:b/>
          <w:sz w:val="28"/>
          <w:szCs w:val="28"/>
          <w:lang w:val="es-ES"/>
        </w:rPr>
      </w:pPr>
    </w:p>
    <w:p w:rsidR="00F073A9" w:rsidRDefault="00C71ED3" w:rsidP="00993DD6">
      <w:pPr>
        <w:ind w:right="1835"/>
        <w:rPr>
          <w:rFonts w:cs="Arial"/>
          <w:b/>
          <w:sz w:val="28"/>
          <w:szCs w:val="28"/>
          <w:lang w:val="es-ES"/>
        </w:rPr>
      </w:pPr>
      <w:r w:rsidRPr="00C71ED3">
        <w:rPr>
          <w:rFonts w:cs="Arial"/>
          <w:b/>
          <w:sz w:val="28"/>
          <w:szCs w:val="28"/>
          <w:lang w:val="es-ES"/>
        </w:rPr>
        <w:t>Nuevo centro de distribuci</w:t>
      </w:r>
      <w:r>
        <w:rPr>
          <w:rFonts w:cs="Arial"/>
          <w:b/>
          <w:sz w:val="28"/>
          <w:szCs w:val="28"/>
          <w:lang w:val="es-ES"/>
        </w:rPr>
        <w:t xml:space="preserve">ón omnicanal de TGW para Mayoral </w:t>
      </w:r>
    </w:p>
    <w:p w:rsidR="00DF1984" w:rsidRPr="00C71ED3" w:rsidRDefault="00DF1984" w:rsidP="00993DD6">
      <w:pPr>
        <w:ind w:right="1835"/>
        <w:rPr>
          <w:rFonts w:cs="Arial"/>
          <w:b/>
          <w:sz w:val="24"/>
          <w:szCs w:val="24"/>
          <w:lang w:val="es-ES"/>
        </w:rPr>
      </w:pPr>
    </w:p>
    <w:p w:rsidR="00F073A9" w:rsidRPr="00355AAC" w:rsidRDefault="00355AAC" w:rsidP="00446A5F">
      <w:pPr>
        <w:pStyle w:val="Listenabsatz"/>
        <w:numPr>
          <w:ilvl w:val="0"/>
          <w:numId w:val="29"/>
        </w:numPr>
        <w:ind w:right="1835"/>
        <w:rPr>
          <w:rFonts w:cs="Arial"/>
          <w:b/>
          <w:sz w:val="24"/>
          <w:szCs w:val="24"/>
          <w:lang w:val="es-ES"/>
        </w:rPr>
      </w:pPr>
      <w:r w:rsidRPr="00355AAC">
        <w:rPr>
          <w:rFonts w:cs="Arial"/>
          <w:b/>
          <w:sz w:val="24"/>
          <w:szCs w:val="24"/>
          <w:lang w:val="es-ES"/>
        </w:rPr>
        <w:t xml:space="preserve">Solución para la preparación de pedidos </w:t>
      </w:r>
      <w:r w:rsidR="00FD1291">
        <w:rPr>
          <w:rFonts w:cs="Arial"/>
          <w:b/>
          <w:sz w:val="24"/>
          <w:szCs w:val="24"/>
          <w:lang w:val="es-ES"/>
        </w:rPr>
        <w:t xml:space="preserve">omnicanal </w:t>
      </w:r>
      <w:r w:rsidRPr="00355AAC">
        <w:rPr>
          <w:rFonts w:cs="Arial"/>
          <w:b/>
          <w:sz w:val="24"/>
          <w:szCs w:val="24"/>
          <w:lang w:val="es-ES"/>
        </w:rPr>
        <w:t xml:space="preserve">basada </w:t>
      </w:r>
      <w:r w:rsidR="00120277" w:rsidRPr="00355AAC">
        <w:rPr>
          <w:rFonts w:cs="Arial"/>
          <w:b/>
          <w:sz w:val="24"/>
          <w:szCs w:val="24"/>
          <w:lang w:val="es-ES"/>
        </w:rPr>
        <w:t xml:space="preserve">en un sistema </w:t>
      </w:r>
      <w:r w:rsidR="00FC1CE6">
        <w:rPr>
          <w:rFonts w:cs="Arial"/>
          <w:b/>
          <w:sz w:val="24"/>
          <w:szCs w:val="24"/>
          <w:lang w:val="es-ES"/>
        </w:rPr>
        <w:t xml:space="preserve">“pocket sorter” </w:t>
      </w:r>
      <w:r w:rsidR="00120277" w:rsidRPr="00355AAC">
        <w:rPr>
          <w:rFonts w:cs="Arial"/>
          <w:b/>
          <w:sz w:val="24"/>
          <w:szCs w:val="24"/>
          <w:lang w:val="es-ES"/>
        </w:rPr>
        <w:t>de clasificación de bolsas</w:t>
      </w:r>
      <w:r w:rsidR="00A53A77">
        <w:rPr>
          <w:rFonts w:cs="Arial"/>
          <w:b/>
          <w:sz w:val="24"/>
          <w:szCs w:val="24"/>
          <w:lang w:val="es-ES"/>
        </w:rPr>
        <w:t xml:space="preserve"> </w:t>
      </w:r>
    </w:p>
    <w:p w:rsidR="00F073A9" w:rsidRPr="00AA7CBC" w:rsidRDefault="00AA7CBC" w:rsidP="00F073A9">
      <w:pPr>
        <w:pStyle w:val="Listenabsatz"/>
        <w:numPr>
          <w:ilvl w:val="0"/>
          <w:numId w:val="29"/>
        </w:numPr>
        <w:ind w:right="1835"/>
        <w:rPr>
          <w:rFonts w:cs="Arial"/>
          <w:b/>
          <w:sz w:val="24"/>
          <w:szCs w:val="24"/>
          <w:lang w:val="es-ES"/>
        </w:rPr>
      </w:pPr>
      <w:r w:rsidRPr="00AA7CBC">
        <w:rPr>
          <w:rFonts w:cs="Arial"/>
          <w:b/>
          <w:sz w:val="24"/>
          <w:szCs w:val="24"/>
          <w:lang w:val="es-ES"/>
        </w:rPr>
        <w:t xml:space="preserve">Reducción del coste total de propiedad </w:t>
      </w:r>
    </w:p>
    <w:p w:rsidR="00993DD6" w:rsidRPr="00806418" w:rsidRDefault="00AA7CBC" w:rsidP="00253E80">
      <w:pPr>
        <w:pStyle w:val="Listenabsatz"/>
        <w:numPr>
          <w:ilvl w:val="0"/>
          <w:numId w:val="29"/>
        </w:numPr>
        <w:ind w:right="1835"/>
        <w:jc w:val="both"/>
        <w:rPr>
          <w:rFonts w:cs="Arial"/>
          <w:szCs w:val="20"/>
          <w:lang w:val="es-ES"/>
        </w:rPr>
      </w:pPr>
      <w:r w:rsidRPr="00806418">
        <w:rPr>
          <w:rFonts w:cs="Arial"/>
          <w:b/>
          <w:sz w:val="24"/>
          <w:szCs w:val="24"/>
          <w:lang w:val="es-ES"/>
        </w:rPr>
        <w:t xml:space="preserve">Exitosa </w:t>
      </w:r>
      <w:r w:rsidR="0075022C" w:rsidRPr="00806418">
        <w:rPr>
          <w:rFonts w:cs="Arial"/>
          <w:b/>
          <w:sz w:val="24"/>
          <w:szCs w:val="24"/>
          <w:lang w:val="es-ES"/>
        </w:rPr>
        <w:t>colaboración</w:t>
      </w:r>
      <w:r w:rsidR="00806418" w:rsidRPr="00806418">
        <w:rPr>
          <w:rFonts w:cs="Arial"/>
          <w:b/>
          <w:sz w:val="24"/>
          <w:szCs w:val="24"/>
          <w:lang w:val="es-ES"/>
        </w:rPr>
        <w:t xml:space="preserve"> producto </w:t>
      </w:r>
      <w:r w:rsidR="00C057A1">
        <w:rPr>
          <w:rFonts w:cs="Arial"/>
          <w:b/>
          <w:sz w:val="24"/>
          <w:szCs w:val="24"/>
          <w:lang w:val="es-ES"/>
        </w:rPr>
        <w:t>de la cercana</w:t>
      </w:r>
      <w:r w:rsidR="00806418" w:rsidRPr="00806418">
        <w:rPr>
          <w:rFonts w:cs="Arial"/>
          <w:b/>
          <w:sz w:val="24"/>
          <w:szCs w:val="24"/>
          <w:lang w:val="es-ES"/>
        </w:rPr>
        <w:t xml:space="preserve"> cooperaci</w:t>
      </w:r>
      <w:r w:rsidR="00806418">
        <w:rPr>
          <w:rFonts w:cs="Arial"/>
          <w:b/>
          <w:sz w:val="24"/>
          <w:szCs w:val="24"/>
          <w:lang w:val="es-ES"/>
        </w:rPr>
        <w:t xml:space="preserve">ón </w:t>
      </w:r>
    </w:p>
    <w:p w:rsidR="009376DC" w:rsidRPr="00806418" w:rsidRDefault="009376DC" w:rsidP="009376DC">
      <w:pPr>
        <w:pStyle w:val="Listenabsatz"/>
        <w:ind w:right="1835"/>
        <w:jc w:val="both"/>
        <w:rPr>
          <w:rFonts w:cs="Arial"/>
          <w:szCs w:val="20"/>
          <w:lang w:val="es-ES"/>
        </w:rPr>
      </w:pPr>
    </w:p>
    <w:p w:rsidR="00993DD6" w:rsidRPr="00906045" w:rsidRDefault="00742912" w:rsidP="00993DD6">
      <w:pPr>
        <w:ind w:right="1837"/>
        <w:jc w:val="both"/>
        <w:rPr>
          <w:rFonts w:cs="Arial"/>
          <w:b/>
          <w:szCs w:val="20"/>
          <w:lang w:val="es-ES"/>
        </w:rPr>
      </w:pPr>
      <w:r w:rsidRPr="006E41EB">
        <w:rPr>
          <w:rFonts w:cs="Arial"/>
          <w:b/>
          <w:szCs w:val="20"/>
          <w:lang w:val="es-ES"/>
        </w:rPr>
        <w:t xml:space="preserve">(Marchtrenk, Austria, febrero 18, </w:t>
      </w:r>
      <w:r w:rsidR="00993DD6" w:rsidRPr="006E41EB">
        <w:rPr>
          <w:rFonts w:cs="Arial"/>
          <w:b/>
          <w:szCs w:val="20"/>
          <w:lang w:val="es-ES"/>
        </w:rPr>
        <w:t xml:space="preserve">2021) TGW </w:t>
      </w:r>
      <w:r w:rsidRPr="006E41EB">
        <w:rPr>
          <w:rFonts w:cs="Arial"/>
          <w:b/>
          <w:szCs w:val="20"/>
          <w:lang w:val="es-ES"/>
        </w:rPr>
        <w:t xml:space="preserve">ha </w:t>
      </w:r>
      <w:r w:rsidR="003773EE" w:rsidRPr="006E41EB">
        <w:rPr>
          <w:rFonts w:cs="Arial"/>
          <w:b/>
          <w:szCs w:val="20"/>
          <w:lang w:val="es-ES"/>
        </w:rPr>
        <w:t>completado la entrega</w:t>
      </w:r>
      <w:r w:rsidR="006E41EB" w:rsidRPr="006E41EB">
        <w:rPr>
          <w:rFonts w:cs="Arial"/>
          <w:b/>
          <w:szCs w:val="20"/>
          <w:lang w:val="es-ES"/>
        </w:rPr>
        <w:t xml:space="preserve"> del centro de distribución de Mayoral situado en Málaga. </w:t>
      </w:r>
      <w:r w:rsidR="00993DD6" w:rsidRPr="00806A33">
        <w:rPr>
          <w:rFonts w:cs="Arial"/>
          <w:b/>
          <w:szCs w:val="20"/>
          <w:lang w:val="es-ES"/>
        </w:rPr>
        <w:t xml:space="preserve">Mayoral, </w:t>
      </w:r>
      <w:r w:rsidR="00806A33" w:rsidRPr="00806A33">
        <w:rPr>
          <w:rFonts w:cs="Arial"/>
          <w:b/>
          <w:szCs w:val="20"/>
          <w:lang w:val="es-ES"/>
        </w:rPr>
        <w:t>nacida hace m</w:t>
      </w:r>
      <w:r w:rsidR="00906045">
        <w:rPr>
          <w:rFonts w:cs="Arial"/>
          <w:b/>
          <w:szCs w:val="20"/>
          <w:lang w:val="es-ES"/>
        </w:rPr>
        <w:t>ás de 75 años y l</w:t>
      </w:r>
      <w:r w:rsidR="00806A33" w:rsidRPr="00806A33">
        <w:rPr>
          <w:rFonts w:cs="Arial"/>
          <w:b/>
          <w:szCs w:val="20"/>
          <w:lang w:val="es-ES"/>
        </w:rPr>
        <w:t>íder internacional</w:t>
      </w:r>
      <w:r w:rsidR="00906045">
        <w:rPr>
          <w:rFonts w:cs="Arial"/>
          <w:b/>
          <w:szCs w:val="20"/>
          <w:lang w:val="es-ES"/>
        </w:rPr>
        <w:t xml:space="preserve"> especializado</w:t>
      </w:r>
      <w:r w:rsidR="00806A33" w:rsidRPr="00806A33">
        <w:rPr>
          <w:rFonts w:cs="Arial"/>
          <w:b/>
          <w:szCs w:val="20"/>
          <w:lang w:val="es-ES"/>
        </w:rPr>
        <w:t xml:space="preserve"> en ropa de niños</w:t>
      </w:r>
      <w:r w:rsidR="00906045">
        <w:rPr>
          <w:rFonts w:cs="Arial"/>
          <w:b/>
          <w:szCs w:val="20"/>
          <w:lang w:val="es-ES"/>
        </w:rPr>
        <w:t xml:space="preserve">, diseña más de </w:t>
      </w:r>
      <w:r w:rsidR="00806A33" w:rsidRPr="00806A33">
        <w:rPr>
          <w:rFonts w:cs="Arial"/>
          <w:b/>
          <w:szCs w:val="20"/>
          <w:lang w:val="es-ES"/>
        </w:rPr>
        <w:t>3.000 prendas al año y distribuye 30 millones</w:t>
      </w:r>
      <w:r w:rsidR="008077F4">
        <w:rPr>
          <w:rFonts w:cs="Arial"/>
          <w:b/>
          <w:szCs w:val="20"/>
          <w:lang w:val="es-ES"/>
        </w:rPr>
        <w:t xml:space="preserve"> de </w:t>
      </w:r>
      <w:r w:rsidR="00DC443D">
        <w:rPr>
          <w:rFonts w:cs="Arial"/>
          <w:b/>
          <w:szCs w:val="20"/>
          <w:lang w:val="es-ES"/>
        </w:rPr>
        <w:t xml:space="preserve">artículos </w:t>
      </w:r>
      <w:r w:rsidR="00906045">
        <w:rPr>
          <w:rFonts w:cs="Arial"/>
          <w:b/>
          <w:szCs w:val="20"/>
          <w:lang w:val="es-ES"/>
        </w:rPr>
        <w:t>a sus más de 10.000 clientes</w:t>
      </w:r>
      <w:r w:rsidR="007F6932">
        <w:rPr>
          <w:rFonts w:cs="Arial"/>
          <w:b/>
          <w:szCs w:val="20"/>
          <w:lang w:val="es-ES"/>
        </w:rPr>
        <w:t xml:space="preserve"> al año</w:t>
      </w:r>
      <w:r w:rsidR="00906045">
        <w:rPr>
          <w:rFonts w:cs="Arial"/>
          <w:b/>
          <w:szCs w:val="20"/>
          <w:lang w:val="es-ES"/>
        </w:rPr>
        <w:t xml:space="preserve">. </w:t>
      </w:r>
      <w:r w:rsidR="00993DD6" w:rsidRPr="00906045">
        <w:rPr>
          <w:rFonts w:cs="Arial"/>
          <w:b/>
          <w:szCs w:val="20"/>
          <w:lang w:val="es-ES"/>
        </w:rPr>
        <w:t xml:space="preserve"> </w:t>
      </w:r>
    </w:p>
    <w:p w:rsidR="00993DD6" w:rsidRPr="00906045" w:rsidRDefault="00993DD6" w:rsidP="00993DD6">
      <w:pPr>
        <w:ind w:right="1837"/>
        <w:jc w:val="both"/>
        <w:rPr>
          <w:rFonts w:cs="Arial"/>
          <w:szCs w:val="20"/>
          <w:lang w:val="es-ES"/>
        </w:rPr>
      </w:pPr>
    </w:p>
    <w:p w:rsidR="00581A01" w:rsidRDefault="00906045" w:rsidP="00993DD6">
      <w:pPr>
        <w:ind w:right="1837"/>
        <w:jc w:val="both"/>
        <w:rPr>
          <w:rFonts w:cs="Arial"/>
          <w:szCs w:val="20"/>
          <w:lang w:val="es-ES"/>
        </w:rPr>
      </w:pPr>
      <w:r w:rsidRPr="00EA1600">
        <w:rPr>
          <w:rFonts w:cs="Arial"/>
          <w:szCs w:val="20"/>
          <w:lang w:val="es-ES"/>
        </w:rPr>
        <w:t>La solución</w:t>
      </w:r>
      <w:r w:rsidR="00EA1600" w:rsidRPr="00EA1600">
        <w:rPr>
          <w:rFonts w:cs="Arial"/>
          <w:szCs w:val="20"/>
          <w:lang w:val="es-ES"/>
        </w:rPr>
        <w:t xml:space="preserve"> </w:t>
      </w:r>
      <w:r w:rsidR="00EA1600">
        <w:rPr>
          <w:rFonts w:cs="Arial"/>
          <w:szCs w:val="20"/>
          <w:lang w:val="es-ES"/>
        </w:rPr>
        <w:t xml:space="preserve">para la preparación de pedidos </w:t>
      </w:r>
      <w:r w:rsidR="00EA1600" w:rsidRPr="00EA1600">
        <w:rPr>
          <w:rFonts w:cs="Arial"/>
          <w:szCs w:val="20"/>
          <w:lang w:val="es-ES"/>
        </w:rPr>
        <w:t xml:space="preserve">omnicanal suministrada por TGW </w:t>
      </w:r>
      <w:r w:rsidR="00A53A77">
        <w:rPr>
          <w:rFonts w:cs="Arial"/>
          <w:szCs w:val="20"/>
          <w:lang w:val="es-ES"/>
        </w:rPr>
        <w:t>está basada en un s</w:t>
      </w:r>
      <w:r w:rsidR="00EA1600" w:rsidRPr="00EA1600">
        <w:rPr>
          <w:rFonts w:cs="Arial"/>
          <w:szCs w:val="20"/>
          <w:lang w:val="es-ES"/>
        </w:rPr>
        <w:t xml:space="preserve">istema </w:t>
      </w:r>
      <w:r w:rsidR="000B4367">
        <w:rPr>
          <w:rFonts w:cs="Arial"/>
          <w:szCs w:val="20"/>
          <w:lang w:val="es-ES"/>
        </w:rPr>
        <w:t xml:space="preserve">“pocket sorter” </w:t>
      </w:r>
      <w:r w:rsidR="00EA1600" w:rsidRPr="00EA1600">
        <w:rPr>
          <w:rFonts w:cs="Arial"/>
          <w:szCs w:val="20"/>
          <w:lang w:val="es-ES"/>
        </w:rPr>
        <w:t xml:space="preserve">de clasificación de </w:t>
      </w:r>
      <w:r w:rsidR="00A53A77">
        <w:rPr>
          <w:rFonts w:cs="Arial"/>
          <w:szCs w:val="20"/>
          <w:lang w:val="es-ES"/>
        </w:rPr>
        <w:t xml:space="preserve">bolsas, </w:t>
      </w:r>
      <w:r w:rsidR="00EA1600" w:rsidRPr="00EA1600">
        <w:rPr>
          <w:rFonts w:cs="Arial"/>
          <w:szCs w:val="20"/>
          <w:lang w:val="es-ES"/>
        </w:rPr>
        <w:t>con un rendimiento de 12.000 unidades por hora, que se utiliza para la consolidac</w:t>
      </w:r>
      <w:r w:rsidR="009D1276">
        <w:rPr>
          <w:rFonts w:cs="Arial"/>
          <w:szCs w:val="20"/>
          <w:lang w:val="es-ES"/>
        </w:rPr>
        <w:t>ión y clasificación de prenda</w:t>
      </w:r>
      <w:r w:rsidR="001D39E3">
        <w:rPr>
          <w:rFonts w:cs="Arial"/>
          <w:szCs w:val="20"/>
          <w:lang w:val="es-ES"/>
        </w:rPr>
        <w:t>s</w:t>
      </w:r>
      <w:r w:rsidR="009D1276">
        <w:rPr>
          <w:rFonts w:cs="Arial"/>
          <w:szCs w:val="20"/>
          <w:lang w:val="es-ES"/>
        </w:rPr>
        <w:t xml:space="preserve"> colgada</w:t>
      </w:r>
      <w:r w:rsidR="001D39E3">
        <w:rPr>
          <w:rFonts w:cs="Arial"/>
          <w:szCs w:val="20"/>
          <w:lang w:val="es-ES"/>
        </w:rPr>
        <w:t>s</w:t>
      </w:r>
      <w:r w:rsidR="009D1276">
        <w:rPr>
          <w:rFonts w:cs="Arial"/>
          <w:szCs w:val="20"/>
          <w:lang w:val="es-ES"/>
        </w:rPr>
        <w:t xml:space="preserve"> y doblada</w:t>
      </w:r>
      <w:r w:rsidR="001D39E3">
        <w:rPr>
          <w:rFonts w:cs="Arial"/>
          <w:szCs w:val="20"/>
          <w:lang w:val="es-ES"/>
        </w:rPr>
        <w:t>s</w:t>
      </w:r>
      <w:r w:rsidR="009D1276">
        <w:rPr>
          <w:rFonts w:cs="Arial"/>
          <w:szCs w:val="20"/>
          <w:lang w:val="es-ES"/>
        </w:rPr>
        <w:t xml:space="preserve">. La solución tambien incluye dos Sistemas de Shuttle, </w:t>
      </w:r>
      <w:r w:rsidR="001D39E3">
        <w:rPr>
          <w:rFonts w:cs="Arial"/>
          <w:szCs w:val="20"/>
          <w:lang w:val="es-ES"/>
        </w:rPr>
        <w:t>uno para la gestión optimizada del</w:t>
      </w:r>
      <w:r w:rsidR="0054556C">
        <w:rPr>
          <w:rFonts w:cs="Arial"/>
          <w:szCs w:val="20"/>
          <w:lang w:val="es-ES"/>
        </w:rPr>
        <w:t xml:space="preserve"> stock </w:t>
      </w:r>
      <w:r w:rsidR="00581A01">
        <w:rPr>
          <w:rFonts w:cs="Arial"/>
          <w:szCs w:val="20"/>
          <w:lang w:val="es-ES"/>
        </w:rPr>
        <w:t xml:space="preserve">y el segundo para el pulmón de pre despacho. </w:t>
      </w:r>
      <w:r w:rsidR="001D39E3">
        <w:rPr>
          <w:rFonts w:cs="Arial"/>
          <w:szCs w:val="20"/>
          <w:lang w:val="es-ES"/>
        </w:rPr>
        <w:t xml:space="preserve"> </w:t>
      </w:r>
      <w:r w:rsidR="009D1276">
        <w:rPr>
          <w:rFonts w:cs="Arial"/>
          <w:szCs w:val="20"/>
          <w:lang w:val="es-ES"/>
        </w:rPr>
        <w:t xml:space="preserve"> </w:t>
      </w:r>
      <w:r w:rsidR="00EA1600" w:rsidRPr="00EA1600">
        <w:rPr>
          <w:rFonts w:cs="Arial"/>
          <w:szCs w:val="20"/>
          <w:lang w:val="es-ES"/>
        </w:rPr>
        <w:t xml:space="preserve">  </w:t>
      </w:r>
    </w:p>
    <w:p w:rsidR="00581A01" w:rsidRDefault="00581A01" w:rsidP="00993DD6">
      <w:pPr>
        <w:ind w:right="1837"/>
        <w:jc w:val="both"/>
        <w:rPr>
          <w:rFonts w:cs="Arial"/>
          <w:szCs w:val="20"/>
          <w:lang w:val="es-ES"/>
        </w:rPr>
      </w:pPr>
    </w:p>
    <w:p w:rsidR="00581A01" w:rsidRPr="00581A01" w:rsidRDefault="00581A01" w:rsidP="00993DD6">
      <w:pPr>
        <w:ind w:right="1837"/>
        <w:jc w:val="both"/>
        <w:rPr>
          <w:rFonts w:cs="Arial"/>
          <w:b/>
          <w:szCs w:val="20"/>
          <w:lang w:val="es-ES"/>
        </w:rPr>
      </w:pPr>
      <w:r w:rsidRPr="00581A01">
        <w:rPr>
          <w:rFonts w:cs="Arial"/>
          <w:b/>
          <w:szCs w:val="20"/>
          <w:lang w:val="es-ES"/>
        </w:rPr>
        <w:t>Ventaja competitiva</w:t>
      </w:r>
    </w:p>
    <w:p w:rsidR="00581A01" w:rsidRDefault="00581A01" w:rsidP="00993DD6">
      <w:pPr>
        <w:ind w:right="1837"/>
        <w:jc w:val="both"/>
        <w:rPr>
          <w:rFonts w:cs="Arial"/>
          <w:szCs w:val="20"/>
          <w:lang w:val="es-ES"/>
        </w:rPr>
      </w:pPr>
    </w:p>
    <w:p w:rsidR="00171227" w:rsidRDefault="008F4D64" w:rsidP="00993DD6">
      <w:pPr>
        <w:ind w:right="1837"/>
        <w:jc w:val="both"/>
        <w:rPr>
          <w:rFonts w:cs="Arial"/>
          <w:szCs w:val="20"/>
          <w:lang w:val="es-ES"/>
        </w:rPr>
      </w:pPr>
      <w:r w:rsidRPr="004A43C7">
        <w:rPr>
          <w:rFonts w:cs="Arial"/>
          <w:szCs w:val="20"/>
          <w:lang w:val="es-ES"/>
        </w:rPr>
        <w:t>El nuevo centro de distribución</w:t>
      </w:r>
      <w:r w:rsidR="004A43C7" w:rsidRPr="004A43C7">
        <w:rPr>
          <w:rFonts w:cs="Arial"/>
          <w:szCs w:val="20"/>
          <w:lang w:val="es-ES"/>
        </w:rPr>
        <w:t xml:space="preserve"> con 20.000 m2, permite a Mayoral </w:t>
      </w:r>
      <w:r w:rsidR="00171227">
        <w:rPr>
          <w:rFonts w:cs="Arial"/>
          <w:szCs w:val="20"/>
          <w:lang w:val="es-ES"/>
        </w:rPr>
        <w:t xml:space="preserve">aumentar la flexibilidad para adaptarse al E-commerce, reducir el coste total de propiedad y continuar aumentando el volumen de negocio. </w:t>
      </w:r>
    </w:p>
    <w:p w:rsidR="00171227" w:rsidRDefault="00171227" w:rsidP="00993DD6">
      <w:pPr>
        <w:ind w:right="1837"/>
        <w:jc w:val="both"/>
        <w:rPr>
          <w:rFonts w:cs="Arial"/>
          <w:szCs w:val="20"/>
          <w:lang w:val="es-ES"/>
        </w:rPr>
      </w:pPr>
    </w:p>
    <w:p w:rsidR="00C93AFC" w:rsidRDefault="00492A08" w:rsidP="00993DD6">
      <w:pPr>
        <w:ind w:right="1837"/>
        <w:jc w:val="both"/>
        <w:rPr>
          <w:rFonts w:cs="Arial"/>
          <w:szCs w:val="20"/>
          <w:lang w:val="es-ES"/>
        </w:rPr>
      </w:pPr>
      <w:r>
        <w:rPr>
          <w:rFonts w:cs="Arial"/>
          <w:szCs w:val="20"/>
          <w:lang w:val="es-ES"/>
        </w:rPr>
        <w:t>“</w:t>
      </w:r>
      <w:r w:rsidR="00171227">
        <w:rPr>
          <w:rFonts w:cs="Arial"/>
          <w:szCs w:val="20"/>
          <w:lang w:val="es-ES"/>
        </w:rPr>
        <w:t>La nueva instalaci</w:t>
      </w:r>
      <w:r w:rsidR="00FE2916">
        <w:rPr>
          <w:rFonts w:cs="Arial"/>
          <w:szCs w:val="20"/>
          <w:lang w:val="es-ES"/>
        </w:rPr>
        <w:t>ón nos ha permitido responder a las necesidades</w:t>
      </w:r>
      <w:r>
        <w:rPr>
          <w:rFonts w:cs="Arial"/>
          <w:szCs w:val="20"/>
          <w:lang w:val="es-ES"/>
        </w:rPr>
        <w:t xml:space="preserve"> cambiantes del mercado de manera flexible y rápida, otorgándonos además una ventaja competitiva”, afirma Salvador </w:t>
      </w:r>
      <w:r w:rsidR="00993DD6" w:rsidRPr="00492A08">
        <w:rPr>
          <w:rFonts w:cs="Arial"/>
          <w:szCs w:val="20"/>
          <w:lang w:val="es-ES"/>
        </w:rPr>
        <w:t xml:space="preserve">García De-Lucchi, </w:t>
      </w:r>
      <w:r w:rsidR="001C3966">
        <w:rPr>
          <w:rFonts w:cs="Arial"/>
          <w:szCs w:val="20"/>
          <w:lang w:val="es-ES"/>
        </w:rPr>
        <w:t>Director Técnico de</w:t>
      </w:r>
      <w:r w:rsidR="00993DD6" w:rsidRPr="00492A08">
        <w:rPr>
          <w:rFonts w:cs="Arial"/>
          <w:szCs w:val="20"/>
          <w:lang w:val="es-ES"/>
        </w:rPr>
        <w:t xml:space="preserve"> Mayoral. </w:t>
      </w:r>
      <w:r w:rsidR="0054556C" w:rsidRPr="0054556C">
        <w:rPr>
          <w:rFonts w:cs="Arial"/>
          <w:szCs w:val="20"/>
          <w:lang w:val="es-ES"/>
        </w:rPr>
        <w:t xml:space="preserve">Un éxito que permite a ambas empresas iniciar una segunda fase de </w:t>
      </w:r>
      <w:r w:rsidR="00815BCB">
        <w:rPr>
          <w:rFonts w:cs="Arial"/>
          <w:szCs w:val="20"/>
          <w:lang w:val="es-ES"/>
        </w:rPr>
        <w:t>expansió</w:t>
      </w:r>
      <w:r w:rsidR="0054556C" w:rsidRPr="0054556C">
        <w:rPr>
          <w:rFonts w:cs="Arial"/>
          <w:szCs w:val="20"/>
          <w:lang w:val="es-ES"/>
        </w:rPr>
        <w:t xml:space="preserve">n para aumentar el stock disponible y las estaciones de empaquetado </w:t>
      </w:r>
      <w:r w:rsidR="00815BCB">
        <w:rPr>
          <w:rFonts w:cs="Arial"/>
          <w:szCs w:val="20"/>
          <w:lang w:val="es-ES"/>
        </w:rPr>
        <w:t>para dar mayor envergadura al crecimiento en E-commerce</w:t>
      </w:r>
      <w:r w:rsidR="00842F95">
        <w:rPr>
          <w:rFonts w:cs="Arial"/>
          <w:szCs w:val="20"/>
          <w:lang w:val="es-ES"/>
        </w:rPr>
        <w:t>,</w:t>
      </w:r>
      <w:r w:rsidR="00815BCB">
        <w:rPr>
          <w:rFonts w:cs="Arial"/>
          <w:szCs w:val="20"/>
          <w:lang w:val="es-ES"/>
        </w:rPr>
        <w:t xml:space="preserve"> que actualmente crece exponencialmente en el sector de la moda. </w:t>
      </w:r>
    </w:p>
    <w:p w:rsidR="00D01EDB" w:rsidRDefault="00D01EDB" w:rsidP="00993DD6">
      <w:pPr>
        <w:ind w:right="1837"/>
        <w:jc w:val="both"/>
        <w:rPr>
          <w:rFonts w:cs="Arial"/>
          <w:szCs w:val="20"/>
          <w:lang w:val="es-ES"/>
        </w:rPr>
      </w:pPr>
    </w:p>
    <w:p w:rsidR="00D01EDB" w:rsidRDefault="00D01EDB" w:rsidP="00993DD6">
      <w:pPr>
        <w:ind w:right="1837"/>
        <w:jc w:val="both"/>
        <w:rPr>
          <w:rFonts w:cs="Arial"/>
          <w:szCs w:val="20"/>
          <w:lang w:val="es-ES"/>
        </w:rPr>
      </w:pPr>
    </w:p>
    <w:p w:rsidR="005A7091" w:rsidRPr="001F20E6" w:rsidRDefault="009C64EB" w:rsidP="00993DD6">
      <w:pPr>
        <w:ind w:right="1837"/>
        <w:jc w:val="both"/>
        <w:rPr>
          <w:rFonts w:cs="Arial"/>
          <w:b/>
          <w:szCs w:val="20"/>
          <w:lang w:val="es-ES"/>
        </w:rPr>
      </w:pPr>
      <w:r>
        <w:rPr>
          <w:rFonts w:cs="Arial"/>
          <w:b/>
          <w:szCs w:val="20"/>
          <w:lang w:val="es-ES"/>
        </w:rPr>
        <w:lastRenderedPageBreak/>
        <w:t xml:space="preserve">Exitosa colaboración </w:t>
      </w:r>
    </w:p>
    <w:p w:rsidR="005A7091" w:rsidRPr="001F20E6" w:rsidRDefault="005A7091" w:rsidP="00993DD6">
      <w:pPr>
        <w:ind w:right="1837"/>
        <w:jc w:val="both"/>
        <w:rPr>
          <w:rFonts w:cs="Arial"/>
          <w:b/>
          <w:szCs w:val="20"/>
          <w:lang w:val="es-ES"/>
        </w:rPr>
      </w:pPr>
    </w:p>
    <w:p w:rsidR="00C93AFC" w:rsidRDefault="005A7091" w:rsidP="00993DD6">
      <w:pPr>
        <w:ind w:right="1837"/>
        <w:jc w:val="both"/>
        <w:rPr>
          <w:rFonts w:cs="Arial"/>
          <w:szCs w:val="20"/>
          <w:lang w:val="es-ES"/>
        </w:rPr>
      </w:pPr>
      <w:r w:rsidRPr="00342AD7">
        <w:rPr>
          <w:rFonts w:cs="Arial"/>
          <w:szCs w:val="20"/>
          <w:lang w:val="es-ES"/>
        </w:rPr>
        <w:t>É</w:t>
      </w:r>
      <w:r w:rsidR="00342AD7" w:rsidRPr="00342AD7">
        <w:rPr>
          <w:rFonts w:cs="Arial"/>
          <w:szCs w:val="20"/>
          <w:lang w:val="es-ES"/>
        </w:rPr>
        <w:t>xito que ha sido fruto de la íntima</w:t>
      </w:r>
      <w:r w:rsidR="00342AD7">
        <w:rPr>
          <w:rFonts w:cs="Arial"/>
          <w:szCs w:val="20"/>
          <w:lang w:val="es-ES"/>
        </w:rPr>
        <w:t xml:space="preserve"> colaboración entre Mayoral y TGW, combinando soluciones </w:t>
      </w:r>
      <w:r w:rsidR="0082568A">
        <w:rPr>
          <w:rFonts w:cs="Arial"/>
          <w:szCs w:val="20"/>
          <w:lang w:val="es-ES"/>
        </w:rPr>
        <w:t>con equipos con gran calidad técnica capaces</w:t>
      </w:r>
      <w:r w:rsidR="001F20E6">
        <w:rPr>
          <w:rFonts w:cs="Arial"/>
          <w:szCs w:val="20"/>
          <w:lang w:val="es-ES"/>
        </w:rPr>
        <w:t xml:space="preserve"> de construir una instalación</w:t>
      </w:r>
      <w:r w:rsidR="0082568A">
        <w:rPr>
          <w:rFonts w:cs="Arial"/>
          <w:szCs w:val="20"/>
          <w:lang w:val="es-ES"/>
        </w:rPr>
        <w:t xml:space="preserve"> omnicanal innovadora y flexible, con rendimiento</w:t>
      </w:r>
      <w:r w:rsidR="00D64E42">
        <w:rPr>
          <w:rFonts w:cs="Arial"/>
          <w:szCs w:val="20"/>
          <w:lang w:val="es-ES"/>
        </w:rPr>
        <w:t xml:space="preserve">s que aseguran la adaptabilidad a las necesidades actuales y futuras de Mayoral. </w:t>
      </w:r>
    </w:p>
    <w:p w:rsidR="00D64E42" w:rsidRDefault="00D64E42" w:rsidP="00993DD6">
      <w:pPr>
        <w:ind w:right="1837"/>
        <w:jc w:val="both"/>
        <w:rPr>
          <w:rFonts w:cs="Arial"/>
          <w:szCs w:val="20"/>
          <w:lang w:val="es-ES"/>
        </w:rPr>
      </w:pPr>
    </w:p>
    <w:p w:rsidR="00E96746" w:rsidRDefault="00D64E42" w:rsidP="00993DD6">
      <w:pPr>
        <w:ind w:right="1837"/>
        <w:jc w:val="both"/>
        <w:rPr>
          <w:rFonts w:cs="Arial"/>
          <w:szCs w:val="20"/>
          <w:lang w:val="es-ES"/>
        </w:rPr>
      </w:pPr>
      <w:r>
        <w:rPr>
          <w:rFonts w:cs="Arial"/>
          <w:szCs w:val="20"/>
          <w:lang w:val="es-ES"/>
        </w:rPr>
        <w:t xml:space="preserve">“La solución desarrollada por </w:t>
      </w:r>
      <w:r w:rsidR="00D8226A">
        <w:rPr>
          <w:rFonts w:cs="Arial"/>
          <w:szCs w:val="20"/>
          <w:lang w:val="es-ES"/>
        </w:rPr>
        <w:t>TGW apoya a</w:t>
      </w:r>
      <w:r w:rsidR="007A4368">
        <w:rPr>
          <w:rFonts w:cs="Arial"/>
          <w:szCs w:val="20"/>
          <w:lang w:val="es-ES"/>
        </w:rPr>
        <w:t xml:space="preserve">l cliente en el cambio de </w:t>
      </w:r>
      <w:r w:rsidR="0081512C">
        <w:rPr>
          <w:rFonts w:cs="Arial"/>
          <w:szCs w:val="20"/>
          <w:lang w:val="es-ES"/>
        </w:rPr>
        <w:t xml:space="preserve">su </w:t>
      </w:r>
      <w:r w:rsidR="007A4368">
        <w:rPr>
          <w:rFonts w:cs="Arial"/>
          <w:szCs w:val="20"/>
          <w:lang w:val="es-ES"/>
        </w:rPr>
        <w:t>cadena de suministro y es perfecta para gestionar en simultaneo los diferentes canales de distribución del cliente. Mayoral aprecia la posibilid</w:t>
      </w:r>
      <w:r w:rsidR="00AC07FE">
        <w:rPr>
          <w:rFonts w:cs="Arial"/>
          <w:szCs w:val="20"/>
          <w:lang w:val="es-ES"/>
        </w:rPr>
        <w:t>ad</w:t>
      </w:r>
      <w:r w:rsidR="00004491">
        <w:rPr>
          <w:rFonts w:cs="Arial"/>
          <w:szCs w:val="20"/>
          <w:lang w:val="es-ES"/>
        </w:rPr>
        <w:t xml:space="preserve"> de transportar prendas dobladas y prendas colgadas al mismo tiempo </w:t>
      </w:r>
      <w:r w:rsidR="00E96746">
        <w:rPr>
          <w:rFonts w:cs="Arial"/>
          <w:szCs w:val="20"/>
          <w:lang w:val="es-ES"/>
        </w:rPr>
        <w:t xml:space="preserve">de manera totalmente automatizada, así como el uso de </w:t>
      </w:r>
      <w:r w:rsidR="0081512C">
        <w:rPr>
          <w:rFonts w:cs="Arial"/>
          <w:szCs w:val="20"/>
          <w:lang w:val="es-ES"/>
        </w:rPr>
        <w:t xml:space="preserve">la nueva </w:t>
      </w:r>
      <w:r w:rsidR="00E96746">
        <w:rPr>
          <w:rFonts w:cs="Arial"/>
          <w:szCs w:val="20"/>
          <w:lang w:val="es-ES"/>
        </w:rPr>
        <w:t>instalación como alm</w:t>
      </w:r>
      <w:bookmarkStart w:id="0" w:name="_GoBack"/>
      <w:bookmarkEnd w:id="0"/>
      <w:r w:rsidR="00E96746">
        <w:rPr>
          <w:rFonts w:cs="Arial"/>
          <w:szCs w:val="20"/>
          <w:lang w:val="es-ES"/>
        </w:rPr>
        <w:t>acén y sistema de buffer (pulmón de almacenaje). La empresa de moda se prepara para el futuro y confía en nuestra experiencia para la realización de sus siguientes proyectos”</w:t>
      </w:r>
      <w:r w:rsidR="00724A86">
        <w:rPr>
          <w:rFonts w:cs="Arial"/>
          <w:szCs w:val="20"/>
          <w:lang w:val="es-ES"/>
        </w:rPr>
        <w:t xml:space="preserve"> e</w:t>
      </w:r>
      <w:r w:rsidR="00E96746">
        <w:rPr>
          <w:rFonts w:cs="Arial"/>
          <w:szCs w:val="20"/>
          <w:lang w:val="es-ES"/>
        </w:rPr>
        <w:t xml:space="preserve">n palabras de David Bendien (CEO TGW South Europe Hub). </w:t>
      </w:r>
    </w:p>
    <w:p w:rsidR="00E96746" w:rsidRDefault="00E96746" w:rsidP="00993DD6">
      <w:pPr>
        <w:ind w:right="1837"/>
        <w:jc w:val="both"/>
        <w:rPr>
          <w:rFonts w:cs="Arial"/>
          <w:szCs w:val="20"/>
          <w:lang w:val="es-ES"/>
        </w:rPr>
      </w:pPr>
    </w:p>
    <w:p w:rsidR="00E96746" w:rsidRDefault="00E96746" w:rsidP="00993DD6">
      <w:pPr>
        <w:ind w:right="1837"/>
        <w:jc w:val="both"/>
        <w:rPr>
          <w:rFonts w:cs="Arial"/>
          <w:szCs w:val="20"/>
          <w:lang w:val="es-ES"/>
        </w:rPr>
      </w:pPr>
      <w:r>
        <w:rPr>
          <w:rFonts w:cs="Arial"/>
          <w:szCs w:val="20"/>
          <w:lang w:val="es-ES"/>
        </w:rPr>
        <w:t>Con la solución “</w:t>
      </w:r>
      <w:r w:rsidR="007E0519">
        <w:rPr>
          <w:rFonts w:cs="Arial"/>
          <w:szCs w:val="20"/>
          <w:lang w:val="es-ES"/>
        </w:rPr>
        <w:t>p</w:t>
      </w:r>
      <w:r>
        <w:rPr>
          <w:rFonts w:cs="Arial"/>
          <w:szCs w:val="20"/>
          <w:lang w:val="es-ES"/>
        </w:rPr>
        <w:t xml:space="preserve">ocket </w:t>
      </w:r>
      <w:r w:rsidR="007E0519">
        <w:rPr>
          <w:rFonts w:cs="Arial"/>
          <w:szCs w:val="20"/>
          <w:lang w:val="es-ES"/>
        </w:rPr>
        <w:t>s</w:t>
      </w:r>
      <w:r>
        <w:rPr>
          <w:rFonts w:cs="Arial"/>
          <w:szCs w:val="20"/>
          <w:lang w:val="es-ES"/>
        </w:rPr>
        <w:t xml:space="preserve">orter” en el Centro de Distribución de Mayoral, TGW expande su experticia en el sector de la Moda, y con el sistema OmniPick® está preparada para apoyar el éxito de sus clientes con su aplicación para el omnicanal. </w:t>
      </w:r>
    </w:p>
    <w:p w:rsidR="00D64E42" w:rsidRPr="00342AD7" w:rsidRDefault="00AC07FE" w:rsidP="00993DD6">
      <w:pPr>
        <w:ind w:right="1837"/>
        <w:jc w:val="both"/>
        <w:rPr>
          <w:rFonts w:cs="Arial"/>
          <w:szCs w:val="20"/>
          <w:lang w:val="es-ES"/>
        </w:rPr>
      </w:pPr>
      <w:r>
        <w:rPr>
          <w:rFonts w:cs="Arial"/>
          <w:szCs w:val="20"/>
          <w:lang w:val="es-ES"/>
        </w:rPr>
        <w:t xml:space="preserve">  </w:t>
      </w:r>
    </w:p>
    <w:p w:rsidR="00415C35" w:rsidRPr="007E0519" w:rsidRDefault="00415C35" w:rsidP="00A37904">
      <w:pPr>
        <w:ind w:right="1835"/>
        <w:jc w:val="both"/>
        <w:rPr>
          <w:rFonts w:cs="Arial"/>
          <w:szCs w:val="20"/>
          <w:lang w:val="es-ES"/>
        </w:rPr>
      </w:pPr>
    </w:p>
    <w:p w:rsidR="00C44A1B" w:rsidRPr="007E0519" w:rsidRDefault="00C44A1B" w:rsidP="00A37904">
      <w:pPr>
        <w:ind w:right="1835"/>
        <w:jc w:val="both"/>
        <w:rPr>
          <w:rFonts w:cs="Arial"/>
          <w:szCs w:val="20"/>
          <w:lang w:val="es-ES"/>
        </w:rPr>
      </w:pPr>
    </w:p>
    <w:p w:rsidR="00C44A1B" w:rsidRPr="007E0519" w:rsidRDefault="00C44A1B" w:rsidP="00A37904">
      <w:pPr>
        <w:ind w:right="1835"/>
        <w:jc w:val="both"/>
        <w:rPr>
          <w:rFonts w:cs="Arial"/>
          <w:szCs w:val="20"/>
          <w:lang w:val="es-ES"/>
        </w:rPr>
      </w:pPr>
    </w:p>
    <w:p w:rsidR="00C44A1B" w:rsidRPr="007E0519" w:rsidRDefault="00C44A1B" w:rsidP="00A37904">
      <w:pPr>
        <w:ind w:right="1835"/>
        <w:jc w:val="both"/>
        <w:rPr>
          <w:rFonts w:cs="Arial"/>
          <w:szCs w:val="20"/>
          <w:lang w:val="es-ES"/>
        </w:rPr>
      </w:pPr>
    </w:p>
    <w:p w:rsidR="00C44A1B" w:rsidRPr="007E0519" w:rsidRDefault="00C44A1B" w:rsidP="00A37904">
      <w:pPr>
        <w:ind w:right="1835"/>
        <w:jc w:val="both"/>
        <w:rPr>
          <w:rFonts w:cs="Arial"/>
          <w:szCs w:val="20"/>
          <w:lang w:val="es-ES"/>
        </w:rPr>
      </w:pPr>
    </w:p>
    <w:p w:rsidR="00C44A1B" w:rsidRPr="007E0519" w:rsidRDefault="00C44A1B" w:rsidP="00A37904">
      <w:pPr>
        <w:ind w:right="1835"/>
        <w:jc w:val="both"/>
        <w:rPr>
          <w:rFonts w:cs="Arial"/>
          <w:szCs w:val="20"/>
          <w:lang w:val="es-ES"/>
        </w:rPr>
      </w:pPr>
    </w:p>
    <w:p w:rsidR="00C44A1B" w:rsidRPr="007E0519" w:rsidRDefault="00C44A1B" w:rsidP="00A37904">
      <w:pPr>
        <w:ind w:right="1835"/>
        <w:jc w:val="both"/>
        <w:rPr>
          <w:rFonts w:cs="Arial"/>
          <w:szCs w:val="20"/>
          <w:lang w:val="es-ES"/>
        </w:rPr>
      </w:pPr>
    </w:p>
    <w:p w:rsidR="00C44A1B" w:rsidRPr="007E0519" w:rsidRDefault="00C44A1B" w:rsidP="00A37904">
      <w:pPr>
        <w:ind w:right="1835"/>
        <w:jc w:val="both"/>
        <w:rPr>
          <w:rFonts w:cs="Arial"/>
          <w:szCs w:val="20"/>
          <w:lang w:val="es-ES"/>
        </w:rPr>
      </w:pPr>
    </w:p>
    <w:p w:rsidR="00C44A1B" w:rsidRPr="007E0519" w:rsidRDefault="00C44A1B" w:rsidP="00A37904">
      <w:pPr>
        <w:ind w:right="1835"/>
        <w:jc w:val="both"/>
        <w:rPr>
          <w:rFonts w:cs="Arial"/>
          <w:szCs w:val="20"/>
          <w:lang w:val="es-ES"/>
        </w:rPr>
      </w:pPr>
    </w:p>
    <w:p w:rsidR="00C44A1B" w:rsidRPr="007E0519" w:rsidRDefault="00C44A1B" w:rsidP="00A37904">
      <w:pPr>
        <w:ind w:right="1835"/>
        <w:jc w:val="both"/>
        <w:rPr>
          <w:rFonts w:cs="Arial"/>
          <w:szCs w:val="20"/>
          <w:lang w:val="es-ES"/>
        </w:rPr>
      </w:pPr>
    </w:p>
    <w:p w:rsidR="00C44A1B" w:rsidRPr="007E0519" w:rsidRDefault="00C44A1B" w:rsidP="00A37904">
      <w:pPr>
        <w:ind w:right="1835"/>
        <w:jc w:val="both"/>
        <w:rPr>
          <w:rFonts w:cs="Arial"/>
          <w:szCs w:val="20"/>
          <w:lang w:val="es-ES"/>
        </w:rPr>
      </w:pPr>
    </w:p>
    <w:p w:rsidR="00C44A1B" w:rsidRPr="007E0519" w:rsidRDefault="00C44A1B" w:rsidP="00A37904">
      <w:pPr>
        <w:ind w:right="1835"/>
        <w:jc w:val="both"/>
        <w:rPr>
          <w:rFonts w:cs="Arial"/>
          <w:szCs w:val="20"/>
          <w:lang w:val="es-ES"/>
        </w:rPr>
      </w:pPr>
    </w:p>
    <w:p w:rsidR="00C44A1B" w:rsidRPr="007E0519" w:rsidRDefault="00C44A1B" w:rsidP="00A37904">
      <w:pPr>
        <w:ind w:right="1835"/>
        <w:jc w:val="both"/>
        <w:rPr>
          <w:rFonts w:cs="Arial"/>
          <w:szCs w:val="20"/>
          <w:lang w:val="es-ES"/>
        </w:rPr>
      </w:pPr>
    </w:p>
    <w:p w:rsidR="00C44A1B" w:rsidRPr="007E0519" w:rsidRDefault="00C44A1B" w:rsidP="00A37904">
      <w:pPr>
        <w:ind w:right="1835"/>
        <w:jc w:val="both"/>
        <w:rPr>
          <w:rFonts w:cs="Arial"/>
          <w:szCs w:val="20"/>
          <w:lang w:val="es-ES"/>
        </w:rPr>
      </w:pPr>
    </w:p>
    <w:p w:rsidR="00C44A1B" w:rsidRPr="007E0519" w:rsidRDefault="00C44A1B" w:rsidP="00A37904">
      <w:pPr>
        <w:ind w:right="1835"/>
        <w:jc w:val="both"/>
        <w:rPr>
          <w:rFonts w:cs="Arial"/>
          <w:szCs w:val="20"/>
          <w:lang w:val="es-ES"/>
        </w:rPr>
      </w:pPr>
    </w:p>
    <w:p w:rsidR="00C44A1B" w:rsidRDefault="00C44A1B" w:rsidP="00A37904">
      <w:pPr>
        <w:ind w:right="1835"/>
        <w:jc w:val="both"/>
        <w:rPr>
          <w:rFonts w:cs="Arial"/>
          <w:szCs w:val="20"/>
          <w:lang w:val="es-ES"/>
        </w:rPr>
      </w:pPr>
    </w:p>
    <w:p w:rsidR="00450AE9" w:rsidRPr="007E0519" w:rsidRDefault="00450AE9" w:rsidP="00A37904">
      <w:pPr>
        <w:ind w:right="1835"/>
        <w:jc w:val="both"/>
        <w:rPr>
          <w:rFonts w:cs="Arial"/>
          <w:szCs w:val="20"/>
          <w:lang w:val="es-ES"/>
        </w:rPr>
      </w:pPr>
    </w:p>
    <w:p w:rsidR="00E45C10" w:rsidRDefault="000F0BC9" w:rsidP="00E45C10">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en-AU"/>
        </w:rPr>
      </w:pPr>
      <w:hyperlink r:id="rId8" w:history="1">
        <w:r w:rsidR="00E45C10">
          <w:rPr>
            <w:rStyle w:val="Hyperlink"/>
            <w:rFonts w:ascii="Arial" w:hAnsi="Arial" w:cs="Arial"/>
            <w:sz w:val="20"/>
            <w:szCs w:val="20"/>
          </w:rPr>
          <w:t>www.tgw-group.com</w:t>
        </w:r>
      </w:hyperlink>
    </w:p>
    <w:p w:rsidR="00E45C10" w:rsidRPr="00BE0059" w:rsidRDefault="00E45C10" w:rsidP="00E45C10">
      <w:pPr>
        <w:pStyle w:val="StandardWeb"/>
        <w:shd w:val="clear" w:color="auto" w:fill="FFFFFF"/>
        <w:tabs>
          <w:tab w:val="left" w:pos="7797"/>
        </w:tabs>
        <w:spacing w:before="0" w:beforeAutospacing="0" w:after="0" w:afterAutospacing="0"/>
        <w:ind w:right="1693"/>
        <w:jc w:val="both"/>
        <w:rPr>
          <w:rFonts w:ascii="Arial" w:hAnsi="Arial" w:cs="Arial"/>
          <w:b/>
          <w:sz w:val="20"/>
          <w:szCs w:val="20"/>
          <w:lang w:val="en-US"/>
        </w:rPr>
      </w:pPr>
      <w:r>
        <w:rPr>
          <w:rFonts w:ascii="Arial" w:hAnsi="Arial" w:cs="Arial"/>
          <w:b/>
          <w:sz w:val="20"/>
          <w:szCs w:val="20"/>
        </w:rPr>
        <w:lastRenderedPageBreak/>
        <w:t>Acerca de TGW Logistics Group:</w:t>
      </w:r>
    </w:p>
    <w:p w:rsidR="00E45C10" w:rsidRPr="00C65FF1" w:rsidRDefault="00E45C10" w:rsidP="00E45C10">
      <w:pPr>
        <w:pStyle w:val="StandardWeb"/>
        <w:shd w:val="clear" w:color="auto" w:fill="FFFFFF"/>
        <w:tabs>
          <w:tab w:val="left" w:pos="7797"/>
        </w:tabs>
        <w:spacing w:before="0" w:beforeAutospacing="0" w:after="0" w:afterAutospacing="0"/>
        <w:ind w:right="1693"/>
        <w:jc w:val="both"/>
        <w:rPr>
          <w:rFonts w:ascii="Arial" w:hAnsi="Arial" w:cs="Arial"/>
          <w:sz w:val="20"/>
          <w:szCs w:val="20"/>
        </w:rPr>
      </w:pPr>
      <w:r>
        <w:rPr>
          <w:rFonts w:ascii="Arial" w:hAnsi="Arial" w:cs="Arial"/>
          <w:sz w:val="20"/>
          <w:szCs w:val="20"/>
        </w:rPr>
        <w:t xml:space="preserve">TGW Logistics Group es un proveedor internacional líder de soluciones de intralogística. Desde hace más de 50 años, el especialista austriaco crea instalaciones altamente automatizadas para sus clientes internacionales, de la A de Adidas a la Z de Zalando. Como integrador de sistemas, TGW se encarga de la planificación, la producción y la realización de centros logísticos complejos, desde la mecatrónica y la robótica al control y el software. </w:t>
      </w:r>
    </w:p>
    <w:p w:rsidR="00E45C10" w:rsidRPr="00624A23" w:rsidRDefault="00E45C10" w:rsidP="00E45C10">
      <w:pPr>
        <w:tabs>
          <w:tab w:val="left" w:pos="1697"/>
          <w:tab w:val="left" w:pos="7797"/>
        </w:tabs>
        <w:spacing w:line="240" w:lineRule="auto"/>
        <w:ind w:right="1693"/>
        <w:jc w:val="both"/>
        <w:rPr>
          <w:rFonts w:cs="Arial"/>
          <w:sz w:val="22"/>
        </w:rPr>
      </w:pPr>
    </w:p>
    <w:p w:rsidR="00E45C10" w:rsidRPr="00C65FF1" w:rsidRDefault="00E45C10" w:rsidP="00E45C10">
      <w:pPr>
        <w:tabs>
          <w:tab w:val="left" w:pos="7797"/>
        </w:tabs>
        <w:spacing w:line="240" w:lineRule="auto"/>
        <w:ind w:right="1693"/>
        <w:jc w:val="both"/>
        <w:rPr>
          <w:rFonts w:cs="Arial"/>
          <w:szCs w:val="20"/>
        </w:rPr>
      </w:pPr>
      <w:r>
        <w:rPr>
          <w:rFonts w:cs="Arial"/>
          <w:szCs w:val="20"/>
        </w:rPr>
        <w:t>TGW Logistics Group tiene oficinas en Europa, China y EE. UU. y emplea a más de 3.700 personas en todo el mundo. En el ejercicio 2019/2020, la empresa obtuvo una facturación total de 835,8 millones de euros.</w:t>
      </w:r>
    </w:p>
    <w:p w:rsidR="00E45C10" w:rsidRDefault="00E45C10" w:rsidP="00E45C10">
      <w:pPr>
        <w:tabs>
          <w:tab w:val="left" w:pos="7797"/>
        </w:tabs>
        <w:spacing w:line="240" w:lineRule="auto"/>
        <w:ind w:right="1693"/>
        <w:jc w:val="both"/>
        <w:rPr>
          <w:rFonts w:cs="Arial"/>
          <w:sz w:val="22"/>
        </w:rPr>
      </w:pPr>
    </w:p>
    <w:p w:rsidR="00E45C10" w:rsidRPr="00C65FF1" w:rsidRDefault="00E45C10" w:rsidP="00E45C10">
      <w:pPr>
        <w:tabs>
          <w:tab w:val="left" w:pos="7797"/>
        </w:tabs>
        <w:spacing w:line="240" w:lineRule="auto"/>
        <w:ind w:right="1126"/>
        <w:jc w:val="both"/>
        <w:rPr>
          <w:rFonts w:cs="Arial"/>
          <w:szCs w:val="20"/>
        </w:rPr>
      </w:pPr>
      <w:r>
        <w:rPr>
          <w:rFonts w:cs="Arial"/>
          <w:szCs w:val="20"/>
        </w:rPr>
        <w:t>Ilustraciones:</w:t>
      </w:r>
    </w:p>
    <w:p w:rsidR="00E45C10" w:rsidRDefault="00E45C10" w:rsidP="00E45C10">
      <w:pPr>
        <w:spacing w:line="240" w:lineRule="auto"/>
        <w:ind w:right="1552"/>
        <w:rPr>
          <w:rStyle w:val="Hyperlink"/>
          <w:color w:val="auto"/>
          <w:szCs w:val="20"/>
          <w:u w:val="none"/>
        </w:rPr>
      </w:pPr>
      <w:r>
        <w:rPr>
          <w:rStyle w:val="Hyperlink"/>
          <w:color w:val="auto"/>
          <w:szCs w:val="20"/>
          <w:u w:val="none"/>
        </w:rPr>
        <w:t>Reproducción sin comisiones previa indicación de la fuente y para notas de prensa relacionadas principalmente con TGW Logistics Group GmbH. Queda prohibida la reproducción con fines promocionales.</w:t>
      </w:r>
    </w:p>
    <w:p w:rsidR="00E45C10" w:rsidRDefault="00E45C10" w:rsidP="00E45C10">
      <w:pPr>
        <w:spacing w:line="240" w:lineRule="auto"/>
        <w:ind w:right="1843"/>
        <w:rPr>
          <w:rStyle w:val="Hyperlink"/>
          <w:color w:val="auto"/>
          <w:szCs w:val="20"/>
          <w:u w:val="none"/>
        </w:rPr>
      </w:pPr>
    </w:p>
    <w:p w:rsidR="000F039C" w:rsidRPr="004F3800" w:rsidRDefault="000F039C" w:rsidP="000F039C">
      <w:pPr>
        <w:spacing w:line="240" w:lineRule="auto"/>
        <w:ind w:right="1837"/>
        <w:rPr>
          <w:rFonts w:cs="Arial"/>
          <w:b/>
          <w:szCs w:val="20"/>
          <w:lang w:val="en-GB"/>
        </w:rPr>
      </w:pPr>
      <w:proofErr w:type="spellStart"/>
      <w:r w:rsidRPr="004F3800">
        <w:rPr>
          <w:rFonts w:cs="Arial"/>
          <w:b/>
          <w:szCs w:val="20"/>
          <w:lang w:val="en-GB"/>
        </w:rPr>
        <w:t>Contact</w:t>
      </w:r>
      <w:r w:rsidR="00E45C10">
        <w:rPr>
          <w:rFonts w:cs="Arial"/>
          <w:b/>
          <w:szCs w:val="20"/>
          <w:lang w:val="en-GB"/>
        </w:rPr>
        <w:t>o</w:t>
      </w:r>
      <w:proofErr w:type="spellEnd"/>
      <w:r w:rsidRPr="004F3800">
        <w:rPr>
          <w:rFonts w:cs="Arial"/>
          <w:b/>
          <w:szCs w:val="20"/>
          <w:lang w:val="en-GB"/>
        </w:rPr>
        <w:t>:</w:t>
      </w:r>
    </w:p>
    <w:p w:rsidR="000F039C" w:rsidRPr="004F3800" w:rsidRDefault="000F039C" w:rsidP="000F039C">
      <w:pPr>
        <w:spacing w:line="240" w:lineRule="auto"/>
        <w:ind w:right="1837"/>
        <w:rPr>
          <w:rFonts w:cs="Arial"/>
          <w:szCs w:val="20"/>
          <w:lang w:val="en-GB"/>
        </w:rPr>
      </w:pPr>
      <w:r w:rsidRPr="004F3800">
        <w:rPr>
          <w:rFonts w:cs="Arial"/>
          <w:szCs w:val="20"/>
          <w:lang w:val="en-GB"/>
        </w:rPr>
        <w:t>TGW Logistics Group GmbH</w:t>
      </w:r>
    </w:p>
    <w:p w:rsidR="000F039C" w:rsidRPr="00C71ED3" w:rsidRDefault="000F039C" w:rsidP="000F039C">
      <w:pPr>
        <w:spacing w:line="240" w:lineRule="auto"/>
        <w:ind w:right="1837"/>
        <w:rPr>
          <w:rFonts w:cs="Arial"/>
          <w:szCs w:val="20"/>
          <w:lang w:val="es-ES"/>
        </w:rPr>
      </w:pPr>
      <w:r w:rsidRPr="00C71ED3">
        <w:rPr>
          <w:rFonts w:eastAsiaTheme="minorEastAsia" w:cs="Arial"/>
          <w:noProof/>
          <w:szCs w:val="20"/>
          <w:lang w:val="es-ES"/>
        </w:rPr>
        <w:t>A-4614 Marchtrenk</w:t>
      </w:r>
      <w:r w:rsidRPr="00C71ED3">
        <w:rPr>
          <w:rFonts w:cs="Arial"/>
          <w:szCs w:val="20"/>
          <w:lang w:val="es-ES"/>
        </w:rPr>
        <w:t>, Ludwig Szinicz Straße 3</w:t>
      </w:r>
    </w:p>
    <w:p w:rsidR="000F039C" w:rsidRPr="004F3800" w:rsidRDefault="000F039C" w:rsidP="000F039C">
      <w:pPr>
        <w:spacing w:line="240" w:lineRule="auto"/>
        <w:ind w:right="1837"/>
        <w:rPr>
          <w:rFonts w:cs="Arial"/>
          <w:szCs w:val="20"/>
          <w:lang w:val="en-GB"/>
        </w:rPr>
      </w:pPr>
      <w:r w:rsidRPr="004F3800">
        <w:rPr>
          <w:rFonts w:cs="Arial"/>
          <w:szCs w:val="20"/>
          <w:lang w:val="en-GB"/>
        </w:rPr>
        <w:t>T: +43.50.486-0</w:t>
      </w:r>
    </w:p>
    <w:p w:rsidR="000F039C" w:rsidRPr="004F3800" w:rsidRDefault="000F039C" w:rsidP="000F039C">
      <w:pPr>
        <w:spacing w:line="240" w:lineRule="auto"/>
        <w:ind w:right="1837"/>
        <w:rPr>
          <w:rFonts w:cs="Arial"/>
          <w:szCs w:val="20"/>
          <w:lang w:val="en-GB"/>
        </w:rPr>
      </w:pPr>
      <w:r w:rsidRPr="004F3800">
        <w:rPr>
          <w:rFonts w:cs="Arial"/>
          <w:szCs w:val="20"/>
          <w:lang w:val="en-GB"/>
        </w:rPr>
        <w:t>F: +43.50.486-31</w:t>
      </w:r>
    </w:p>
    <w:p w:rsidR="000F039C" w:rsidRPr="004F3800" w:rsidRDefault="000F039C" w:rsidP="000F039C">
      <w:pPr>
        <w:spacing w:line="240" w:lineRule="auto"/>
        <w:ind w:right="1837"/>
        <w:rPr>
          <w:rFonts w:cs="Arial"/>
          <w:szCs w:val="20"/>
          <w:lang w:val="en-GB"/>
        </w:rPr>
      </w:pPr>
      <w:proofErr w:type="gramStart"/>
      <w:r w:rsidRPr="004F3800">
        <w:rPr>
          <w:rFonts w:cs="Arial"/>
          <w:szCs w:val="20"/>
          <w:lang w:val="en-GB"/>
        </w:rPr>
        <w:t>e-mail</w:t>
      </w:r>
      <w:proofErr w:type="gramEnd"/>
      <w:r w:rsidRPr="004F3800">
        <w:rPr>
          <w:rFonts w:cs="Arial"/>
          <w:szCs w:val="20"/>
          <w:lang w:val="en-GB"/>
        </w:rPr>
        <w:t>: tgw@tgw-group.com</w:t>
      </w:r>
    </w:p>
    <w:p w:rsidR="000F039C" w:rsidRPr="004F3800" w:rsidRDefault="000F039C" w:rsidP="000F039C">
      <w:pPr>
        <w:spacing w:line="240" w:lineRule="auto"/>
        <w:ind w:right="1837"/>
        <w:rPr>
          <w:rFonts w:cs="Arial"/>
          <w:szCs w:val="20"/>
          <w:lang w:val="en-GB"/>
        </w:rPr>
      </w:pPr>
    </w:p>
    <w:p w:rsidR="00450AE9" w:rsidRDefault="00450AE9" w:rsidP="000F039C">
      <w:pPr>
        <w:spacing w:line="240" w:lineRule="auto"/>
        <w:ind w:right="701"/>
        <w:rPr>
          <w:rFonts w:cs="Arial"/>
          <w:b/>
          <w:szCs w:val="20"/>
          <w:lang w:val="en-GB"/>
        </w:rPr>
      </w:pPr>
    </w:p>
    <w:p w:rsidR="000F039C" w:rsidRPr="004F3800" w:rsidRDefault="00E45C10" w:rsidP="000F039C">
      <w:pPr>
        <w:spacing w:line="240" w:lineRule="auto"/>
        <w:ind w:right="701"/>
        <w:rPr>
          <w:rFonts w:cs="Arial"/>
          <w:b/>
          <w:szCs w:val="20"/>
          <w:lang w:val="en-GB"/>
        </w:rPr>
      </w:pPr>
      <w:proofErr w:type="spellStart"/>
      <w:r>
        <w:rPr>
          <w:rFonts w:cs="Arial"/>
          <w:b/>
          <w:szCs w:val="20"/>
          <w:lang w:val="en-GB"/>
        </w:rPr>
        <w:t>Prensa</w:t>
      </w:r>
      <w:proofErr w:type="spellEnd"/>
      <w:r>
        <w:rPr>
          <w:rFonts w:cs="Arial"/>
          <w:b/>
          <w:szCs w:val="20"/>
          <w:lang w:val="en-GB"/>
        </w:rPr>
        <w:t xml:space="preserve">: </w:t>
      </w:r>
    </w:p>
    <w:p w:rsidR="00496FFC" w:rsidRPr="004F3800" w:rsidRDefault="00496FFC" w:rsidP="000F039C">
      <w:pPr>
        <w:spacing w:line="240" w:lineRule="auto"/>
        <w:ind w:right="701"/>
        <w:rPr>
          <w:rFonts w:cs="Arial"/>
          <w:b/>
          <w:szCs w:val="20"/>
          <w:lang w:val="en-GB"/>
        </w:rPr>
      </w:pPr>
    </w:p>
    <w:p w:rsidR="00496FFC" w:rsidRPr="004F3800" w:rsidRDefault="00496FFC" w:rsidP="00496FFC">
      <w:pPr>
        <w:spacing w:line="240" w:lineRule="auto"/>
        <w:ind w:right="701"/>
        <w:rPr>
          <w:rFonts w:cs="Arial"/>
          <w:szCs w:val="20"/>
          <w:lang w:val="en-GB"/>
        </w:rPr>
      </w:pPr>
      <w:r w:rsidRPr="004F3800">
        <w:rPr>
          <w:rFonts w:cs="Arial"/>
          <w:szCs w:val="20"/>
          <w:lang w:val="en-GB"/>
        </w:rPr>
        <w:t>Alexander Tahedl</w:t>
      </w:r>
    </w:p>
    <w:p w:rsidR="00496FFC" w:rsidRPr="004F3800" w:rsidRDefault="00496FFC" w:rsidP="00496FFC">
      <w:pPr>
        <w:spacing w:line="240" w:lineRule="auto"/>
        <w:ind w:right="701"/>
        <w:rPr>
          <w:rFonts w:cs="Arial"/>
          <w:szCs w:val="20"/>
          <w:lang w:val="en-GB"/>
        </w:rPr>
      </w:pPr>
      <w:r w:rsidRPr="004F3800">
        <w:rPr>
          <w:rFonts w:cs="Arial"/>
          <w:szCs w:val="20"/>
          <w:lang w:val="en-GB"/>
        </w:rPr>
        <w:t>Communications Specialist</w:t>
      </w:r>
    </w:p>
    <w:p w:rsidR="00496FFC" w:rsidRPr="004F3800" w:rsidRDefault="00496FFC" w:rsidP="00496FFC">
      <w:pPr>
        <w:spacing w:line="240" w:lineRule="auto"/>
        <w:ind w:right="701"/>
        <w:rPr>
          <w:rFonts w:cs="Arial"/>
          <w:szCs w:val="20"/>
          <w:lang w:val="en-GB"/>
        </w:rPr>
      </w:pPr>
      <w:r w:rsidRPr="004F3800">
        <w:rPr>
          <w:rFonts w:cs="Arial"/>
          <w:szCs w:val="20"/>
          <w:lang w:val="en-GB"/>
        </w:rPr>
        <w:t>T: +43.50.486-2267</w:t>
      </w:r>
    </w:p>
    <w:p w:rsidR="00496FFC" w:rsidRPr="004F3800" w:rsidRDefault="00496FFC" w:rsidP="00496FFC">
      <w:pPr>
        <w:spacing w:line="240" w:lineRule="auto"/>
        <w:ind w:right="701"/>
        <w:rPr>
          <w:rFonts w:cs="Arial"/>
          <w:szCs w:val="20"/>
          <w:lang w:val="en-GB"/>
        </w:rPr>
      </w:pPr>
      <w:r w:rsidRPr="004F3800">
        <w:rPr>
          <w:rFonts w:cs="Arial"/>
          <w:szCs w:val="20"/>
          <w:lang w:val="en-GB"/>
        </w:rPr>
        <w:t>M: +43.664.88459713</w:t>
      </w:r>
    </w:p>
    <w:p w:rsidR="00496FFC" w:rsidRPr="004F3800" w:rsidRDefault="00496FFC" w:rsidP="00496FFC">
      <w:pPr>
        <w:spacing w:line="240" w:lineRule="auto"/>
        <w:ind w:right="701"/>
        <w:rPr>
          <w:lang w:val="en-GB"/>
        </w:rPr>
      </w:pPr>
      <w:r w:rsidRPr="004F3800">
        <w:rPr>
          <w:rFonts w:cs="Arial"/>
          <w:szCs w:val="20"/>
          <w:lang w:val="en-GB"/>
        </w:rPr>
        <w:t>alexander.tahedl@tgw-group.com</w:t>
      </w:r>
    </w:p>
    <w:p w:rsidR="00496FFC" w:rsidRPr="004F3800" w:rsidRDefault="00496FFC" w:rsidP="000F039C">
      <w:pPr>
        <w:spacing w:line="240" w:lineRule="auto"/>
        <w:ind w:right="701"/>
        <w:rPr>
          <w:rFonts w:cs="Arial"/>
          <w:b/>
          <w:szCs w:val="20"/>
          <w:lang w:val="en-GB"/>
        </w:rPr>
      </w:pPr>
    </w:p>
    <w:p w:rsidR="000F039C" w:rsidRPr="004F3800" w:rsidRDefault="000F039C" w:rsidP="000F039C">
      <w:pPr>
        <w:spacing w:line="240" w:lineRule="auto"/>
        <w:ind w:right="701"/>
        <w:rPr>
          <w:rFonts w:cs="Arial"/>
          <w:szCs w:val="20"/>
          <w:lang w:val="en-GB"/>
        </w:rPr>
      </w:pPr>
      <w:r w:rsidRPr="004F3800">
        <w:rPr>
          <w:rFonts w:cs="Arial"/>
          <w:szCs w:val="20"/>
          <w:lang w:val="en-GB"/>
        </w:rPr>
        <w:t>Martin Kirchmayr</w:t>
      </w:r>
    </w:p>
    <w:p w:rsidR="000F039C" w:rsidRPr="004F3800" w:rsidRDefault="000F039C" w:rsidP="000F039C">
      <w:pPr>
        <w:spacing w:line="240" w:lineRule="auto"/>
        <w:ind w:right="701"/>
        <w:rPr>
          <w:rFonts w:cs="Arial"/>
          <w:szCs w:val="20"/>
          <w:lang w:val="en-GB"/>
        </w:rPr>
      </w:pPr>
      <w:r w:rsidRPr="004F3800">
        <w:rPr>
          <w:rFonts w:cs="Arial"/>
          <w:szCs w:val="20"/>
          <w:lang w:val="en-GB"/>
        </w:rPr>
        <w:t>Director Marketing &amp; Communications</w:t>
      </w:r>
    </w:p>
    <w:p w:rsidR="000F039C" w:rsidRPr="004F3800" w:rsidRDefault="000F039C" w:rsidP="000F039C">
      <w:pPr>
        <w:spacing w:line="240" w:lineRule="auto"/>
        <w:ind w:right="701"/>
        <w:rPr>
          <w:rFonts w:cs="Arial"/>
          <w:szCs w:val="20"/>
          <w:lang w:val="en-GB"/>
        </w:rPr>
      </w:pPr>
      <w:r w:rsidRPr="004F3800">
        <w:rPr>
          <w:rFonts w:cs="Arial"/>
          <w:szCs w:val="20"/>
          <w:lang w:val="en-GB"/>
        </w:rPr>
        <w:t>T: +43.50.486-1382</w:t>
      </w:r>
    </w:p>
    <w:p w:rsidR="000F039C" w:rsidRPr="004F3800" w:rsidRDefault="00085DE5" w:rsidP="000F039C">
      <w:pPr>
        <w:tabs>
          <w:tab w:val="left" w:pos="3432"/>
        </w:tabs>
        <w:spacing w:line="240" w:lineRule="auto"/>
        <w:ind w:right="701"/>
        <w:rPr>
          <w:rFonts w:cs="Arial"/>
          <w:szCs w:val="20"/>
          <w:lang w:val="en-GB"/>
        </w:rPr>
      </w:pPr>
      <w:r w:rsidRPr="004F3800">
        <w:rPr>
          <w:rFonts w:cs="Arial"/>
          <w:szCs w:val="20"/>
          <w:lang w:val="en-GB"/>
        </w:rPr>
        <w:t>M: +43.664.8187423</w:t>
      </w:r>
    </w:p>
    <w:p w:rsidR="00496FFC" w:rsidRPr="004F3800" w:rsidRDefault="00085DE5">
      <w:pPr>
        <w:spacing w:line="240" w:lineRule="auto"/>
        <w:ind w:right="701"/>
        <w:rPr>
          <w:rFonts w:cs="Arial"/>
          <w:szCs w:val="20"/>
          <w:lang w:val="en-GB"/>
        </w:rPr>
      </w:pPr>
      <w:r w:rsidRPr="004F3800">
        <w:rPr>
          <w:rFonts w:cs="Arial"/>
          <w:szCs w:val="20"/>
          <w:lang w:val="en-GB"/>
        </w:rPr>
        <w:t>martin.kirchmayr@tgw-group.com</w:t>
      </w:r>
    </w:p>
    <w:p w:rsidR="007E79A3" w:rsidRPr="004F3800" w:rsidRDefault="007E79A3">
      <w:pPr>
        <w:spacing w:line="240" w:lineRule="auto"/>
        <w:ind w:right="701"/>
        <w:rPr>
          <w:rFonts w:cs="Arial"/>
          <w:szCs w:val="20"/>
          <w:lang w:val="en-GB"/>
        </w:rPr>
      </w:pPr>
    </w:p>
    <w:sectPr w:rsidR="007E79A3" w:rsidRPr="004F3800"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FD4" w:rsidRDefault="00622FD4" w:rsidP="00764006">
      <w:pPr>
        <w:spacing w:line="240" w:lineRule="auto"/>
      </w:pPr>
      <w:r>
        <w:separator/>
      </w:r>
    </w:p>
  </w:endnote>
  <w:endnote w:type="continuationSeparator" w:id="0">
    <w:p w:rsidR="00622FD4" w:rsidRDefault="00622FD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0F0BC9">
            <w:rPr>
              <w:noProof/>
              <w:sz w:val="16"/>
            </w:rPr>
            <w:t>3</w:t>
          </w:r>
          <w:r>
            <w:fldChar w:fldCharType="end"/>
          </w:r>
          <w:r>
            <w:rPr>
              <w:sz w:val="16"/>
            </w:rPr>
            <w:t xml:space="preserve"> / 3</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FD4" w:rsidRDefault="00622FD4" w:rsidP="00764006">
      <w:pPr>
        <w:spacing w:line="240" w:lineRule="auto"/>
      </w:pPr>
      <w:r>
        <w:separator/>
      </w:r>
    </w:p>
  </w:footnote>
  <w:footnote w:type="continuationSeparator" w:id="0">
    <w:p w:rsidR="00622FD4" w:rsidRDefault="00622FD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450AE9">
      <w:t>Res</w:t>
    </w:r>
    <w:r w:rsidR="00450AE9" w:rsidRPr="00450AE9">
      <w:t>eña</w:t>
    </w:r>
    <w:r w:rsidR="00450AE9">
      <w:t xml:space="preserve">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D190A1D"/>
    <w:multiLevelType w:val="hybridMultilevel"/>
    <w:tmpl w:val="4BE85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CA72C28"/>
    <w:multiLevelType w:val="hybridMultilevel"/>
    <w:tmpl w:val="5F3AC9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8B75595"/>
    <w:multiLevelType w:val="hybridMultilevel"/>
    <w:tmpl w:val="1B8C2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4"/>
  </w:num>
  <w:num w:numId="4">
    <w:abstractNumId w:val="24"/>
  </w:num>
  <w:num w:numId="5">
    <w:abstractNumId w:val="13"/>
  </w:num>
  <w:num w:numId="6">
    <w:abstractNumId w:val="4"/>
  </w:num>
  <w:num w:numId="7">
    <w:abstractNumId w:val="15"/>
  </w:num>
  <w:num w:numId="8">
    <w:abstractNumId w:val="12"/>
  </w:num>
  <w:num w:numId="9">
    <w:abstractNumId w:val="21"/>
  </w:num>
  <w:num w:numId="10">
    <w:abstractNumId w:val="2"/>
  </w:num>
  <w:num w:numId="11">
    <w:abstractNumId w:val="8"/>
  </w:num>
  <w:num w:numId="12">
    <w:abstractNumId w:val="17"/>
  </w:num>
  <w:num w:numId="13">
    <w:abstractNumId w:val="19"/>
  </w:num>
  <w:num w:numId="14">
    <w:abstractNumId w:val="23"/>
  </w:num>
  <w:num w:numId="15">
    <w:abstractNumId w:val="26"/>
  </w:num>
  <w:num w:numId="16">
    <w:abstractNumId w:val="5"/>
  </w:num>
  <w:num w:numId="17">
    <w:abstractNumId w:val="22"/>
  </w:num>
  <w:num w:numId="18">
    <w:abstractNumId w:val="7"/>
  </w:num>
  <w:num w:numId="19">
    <w:abstractNumId w:val="9"/>
  </w:num>
  <w:num w:numId="20">
    <w:abstractNumId w:val="11"/>
  </w:num>
  <w:num w:numId="21">
    <w:abstractNumId w:val="0"/>
  </w:num>
  <w:num w:numId="22">
    <w:abstractNumId w:val="10"/>
  </w:num>
  <w:num w:numId="23">
    <w:abstractNumId w:val="20"/>
  </w:num>
  <w:num w:numId="24">
    <w:abstractNumId w:val="20"/>
  </w:num>
  <w:num w:numId="25">
    <w:abstractNumId w:val="3"/>
  </w:num>
  <w:num w:numId="26">
    <w:abstractNumId w:val="6"/>
  </w:num>
  <w:num w:numId="27">
    <w:abstractNumId w:val="1"/>
  </w:num>
  <w:num w:numId="28">
    <w:abstractNumId w:val="2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s-ES" w:vendorID="64" w:dllVersion="131078" w:nlCheck="1" w:checkStyle="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491"/>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524C"/>
    <w:rsid w:val="00055779"/>
    <w:rsid w:val="00057AC7"/>
    <w:rsid w:val="00057EC7"/>
    <w:rsid w:val="000603BE"/>
    <w:rsid w:val="0006331F"/>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597"/>
    <w:rsid w:val="00071B92"/>
    <w:rsid w:val="00071BC4"/>
    <w:rsid w:val="00072B37"/>
    <w:rsid w:val="00073A4C"/>
    <w:rsid w:val="000740E1"/>
    <w:rsid w:val="000753D2"/>
    <w:rsid w:val="00081F92"/>
    <w:rsid w:val="00081FA6"/>
    <w:rsid w:val="0008298D"/>
    <w:rsid w:val="00082FB9"/>
    <w:rsid w:val="000830C2"/>
    <w:rsid w:val="0008328C"/>
    <w:rsid w:val="000832BD"/>
    <w:rsid w:val="000838C9"/>
    <w:rsid w:val="00084DC2"/>
    <w:rsid w:val="000859F7"/>
    <w:rsid w:val="00085DE5"/>
    <w:rsid w:val="00085EF5"/>
    <w:rsid w:val="0008676D"/>
    <w:rsid w:val="00087586"/>
    <w:rsid w:val="000876EB"/>
    <w:rsid w:val="000901FB"/>
    <w:rsid w:val="000906C3"/>
    <w:rsid w:val="000908C6"/>
    <w:rsid w:val="00090C63"/>
    <w:rsid w:val="00090D40"/>
    <w:rsid w:val="000911B3"/>
    <w:rsid w:val="00091FBF"/>
    <w:rsid w:val="00092163"/>
    <w:rsid w:val="00092A28"/>
    <w:rsid w:val="00093075"/>
    <w:rsid w:val="000934E1"/>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A76"/>
    <w:rsid w:val="000B3A42"/>
    <w:rsid w:val="000B3BB3"/>
    <w:rsid w:val="000B4155"/>
    <w:rsid w:val="000B4367"/>
    <w:rsid w:val="000B58AB"/>
    <w:rsid w:val="000B624B"/>
    <w:rsid w:val="000B6520"/>
    <w:rsid w:val="000B6706"/>
    <w:rsid w:val="000B6892"/>
    <w:rsid w:val="000B697D"/>
    <w:rsid w:val="000B6D90"/>
    <w:rsid w:val="000B72D6"/>
    <w:rsid w:val="000B7F5B"/>
    <w:rsid w:val="000C043F"/>
    <w:rsid w:val="000C2202"/>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0BC9"/>
    <w:rsid w:val="000F2136"/>
    <w:rsid w:val="000F2E4F"/>
    <w:rsid w:val="000F3C8F"/>
    <w:rsid w:val="000F6568"/>
    <w:rsid w:val="000F6786"/>
    <w:rsid w:val="000F7D85"/>
    <w:rsid w:val="000F7F79"/>
    <w:rsid w:val="00100CDF"/>
    <w:rsid w:val="00100FED"/>
    <w:rsid w:val="0010115C"/>
    <w:rsid w:val="001022E8"/>
    <w:rsid w:val="00102B91"/>
    <w:rsid w:val="00102B94"/>
    <w:rsid w:val="00102C0C"/>
    <w:rsid w:val="00102F3E"/>
    <w:rsid w:val="00106124"/>
    <w:rsid w:val="00106470"/>
    <w:rsid w:val="00107EAA"/>
    <w:rsid w:val="001109BF"/>
    <w:rsid w:val="00110A0B"/>
    <w:rsid w:val="00111661"/>
    <w:rsid w:val="00113562"/>
    <w:rsid w:val="00113DCE"/>
    <w:rsid w:val="00114C33"/>
    <w:rsid w:val="00117307"/>
    <w:rsid w:val="001174B0"/>
    <w:rsid w:val="0011757C"/>
    <w:rsid w:val="00117D1D"/>
    <w:rsid w:val="00120277"/>
    <w:rsid w:val="00120347"/>
    <w:rsid w:val="00121F4D"/>
    <w:rsid w:val="00122BB2"/>
    <w:rsid w:val="001252B2"/>
    <w:rsid w:val="00125A5B"/>
    <w:rsid w:val="0013094C"/>
    <w:rsid w:val="00131275"/>
    <w:rsid w:val="001325FD"/>
    <w:rsid w:val="00132861"/>
    <w:rsid w:val="001336A2"/>
    <w:rsid w:val="00135134"/>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2205"/>
    <w:rsid w:val="001522B5"/>
    <w:rsid w:val="001529FF"/>
    <w:rsid w:val="00152B5E"/>
    <w:rsid w:val="00152DD7"/>
    <w:rsid w:val="00153150"/>
    <w:rsid w:val="001532A0"/>
    <w:rsid w:val="001556A5"/>
    <w:rsid w:val="00156203"/>
    <w:rsid w:val="00156FCC"/>
    <w:rsid w:val="0015708E"/>
    <w:rsid w:val="00157348"/>
    <w:rsid w:val="00157FD2"/>
    <w:rsid w:val="001603F4"/>
    <w:rsid w:val="001606D4"/>
    <w:rsid w:val="00161058"/>
    <w:rsid w:val="00161F24"/>
    <w:rsid w:val="001623D6"/>
    <w:rsid w:val="00162A7B"/>
    <w:rsid w:val="00164A89"/>
    <w:rsid w:val="00165D4D"/>
    <w:rsid w:val="00166ED9"/>
    <w:rsid w:val="0017018E"/>
    <w:rsid w:val="00170544"/>
    <w:rsid w:val="00170E83"/>
    <w:rsid w:val="00171194"/>
    <w:rsid w:val="00171227"/>
    <w:rsid w:val="00172BC3"/>
    <w:rsid w:val="00172F83"/>
    <w:rsid w:val="00172FF1"/>
    <w:rsid w:val="00174445"/>
    <w:rsid w:val="00174858"/>
    <w:rsid w:val="00174FA7"/>
    <w:rsid w:val="00177186"/>
    <w:rsid w:val="00177950"/>
    <w:rsid w:val="00177E66"/>
    <w:rsid w:val="00180472"/>
    <w:rsid w:val="001824A0"/>
    <w:rsid w:val="001825C5"/>
    <w:rsid w:val="00182632"/>
    <w:rsid w:val="00183096"/>
    <w:rsid w:val="00183B79"/>
    <w:rsid w:val="001845C3"/>
    <w:rsid w:val="001846A6"/>
    <w:rsid w:val="0018497E"/>
    <w:rsid w:val="001853CF"/>
    <w:rsid w:val="001856BA"/>
    <w:rsid w:val="00185E8C"/>
    <w:rsid w:val="001876B4"/>
    <w:rsid w:val="00187867"/>
    <w:rsid w:val="0019023C"/>
    <w:rsid w:val="001912B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A6872"/>
    <w:rsid w:val="001B0377"/>
    <w:rsid w:val="001B04AC"/>
    <w:rsid w:val="001B05A0"/>
    <w:rsid w:val="001B1C61"/>
    <w:rsid w:val="001B2714"/>
    <w:rsid w:val="001B318C"/>
    <w:rsid w:val="001B32D8"/>
    <w:rsid w:val="001B331B"/>
    <w:rsid w:val="001B3B4C"/>
    <w:rsid w:val="001B425C"/>
    <w:rsid w:val="001B5466"/>
    <w:rsid w:val="001B6421"/>
    <w:rsid w:val="001B6CCF"/>
    <w:rsid w:val="001B7711"/>
    <w:rsid w:val="001B7B16"/>
    <w:rsid w:val="001C0661"/>
    <w:rsid w:val="001C073F"/>
    <w:rsid w:val="001C1504"/>
    <w:rsid w:val="001C1F1C"/>
    <w:rsid w:val="001C203E"/>
    <w:rsid w:val="001C33E5"/>
    <w:rsid w:val="001C3966"/>
    <w:rsid w:val="001C4484"/>
    <w:rsid w:val="001C5EC6"/>
    <w:rsid w:val="001C6FC4"/>
    <w:rsid w:val="001C75F5"/>
    <w:rsid w:val="001C7C14"/>
    <w:rsid w:val="001D0C03"/>
    <w:rsid w:val="001D1972"/>
    <w:rsid w:val="001D1A27"/>
    <w:rsid w:val="001D22C8"/>
    <w:rsid w:val="001D2879"/>
    <w:rsid w:val="001D2A06"/>
    <w:rsid w:val="001D2DAC"/>
    <w:rsid w:val="001D38DF"/>
    <w:rsid w:val="001D39E3"/>
    <w:rsid w:val="001D3B2A"/>
    <w:rsid w:val="001D3BE6"/>
    <w:rsid w:val="001D3C10"/>
    <w:rsid w:val="001D4B2F"/>
    <w:rsid w:val="001D6905"/>
    <w:rsid w:val="001D6C93"/>
    <w:rsid w:val="001D6FB0"/>
    <w:rsid w:val="001E064D"/>
    <w:rsid w:val="001E12D3"/>
    <w:rsid w:val="001E2DC7"/>
    <w:rsid w:val="001E3060"/>
    <w:rsid w:val="001E3416"/>
    <w:rsid w:val="001E4E67"/>
    <w:rsid w:val="001E60E1"/>
    <w:rsid w:val="001E6138"/>
    <w:rsid w:val="001E7058"/>
    <w:rsid w:val="001E78A9"/>
    <w:rsid w:val="001E7FD7"/>
    <w:rsid w:val="001F20E6"/>
    <w:rsid w:val="001F2DB7"/>
    <w:rsid w:val="001F3EA4"/>
    <w:rsid w:val="001F48FC"/>
    <w:rsid w:val="001F4EB1"/>
    <w:rsid w:val="001F4EF8"/>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BFE"/>
    <w:rsid w:val="00213187"/>
    <w:rsid w:val="002133E1"/>
    <w:rsid w:val="002138F3"/>
    <w:rsid w:val="002140EF"/>
    <w:rsid w:val="00214607"/>
    <w:rsid w:val="00214B64"/>
    <w:rsid w:val="00214E93"/>
    <w:rsid w:val="00216276"/>
    <w:rsid w:val="0021629F"/>
    <w:rsid w:val="002170BE"/>
    <w:rsid w:val="002178D9"/>
    <w:rsid w:val="00220F1F"/>
    <w:rsid w:val="00221837"/>
    <w:rsid w:val="00221FBB"/>
    <w:rsid w:val="00222B47"/>
    <w:rsid w:val="00222B9A"/>
    <w:rsid w:val="00224DF2"/>
    <w:rsid w:val="002253C0"/>
    <w:rsid w:val="00227C5F"/>
    <w:rsid w:val="00227EC1"/>
    <w:rsid w:val="0023021C"/>
    <w:rsid w:val="00230C81"/>
    <w:rsid w:val="002316D5"/>
    <w:rsid w:val="00231C7F"/>
    <w:rsid w:val="00232132"/>
    <w:rsid w:val="002322A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A64"/>
    <w:rsid w:val="00246CB6"/>
    <w:rsid w:val="00246D41"/>
    <w:rsid w:val="002470F9"/>
    <w:rsid w:val="00252C84"/>
    <w:rsid w:val="00252CD7"/>
    <w:rsid w:val="00253096"/>
    <w:rsid w:val="002536EF"/>
    <w:rsid w:val="002546DD"/>
    <w:rsid w:val="00255570"/>
    <w:rsid w:val="002604C6"/>
    <w:rsid w:val="002604E6"/>
    <w:rsid w:val="00261DBE"/>
    <w:rsid w:val="002624B1"/>
    <w:rsid w:val="00262DB4"/>
    <w:rsid w:val="00263BEF"/>
    <w:rsid w:val="0026487A"/>
    <w:rsid w:val="00265892"/>
    <w:rsid w:val="00266D58"/>
    <w:rsid w:val="00266E09"/>
    <w:rsid w:val="002676E0"/>
    <w:rsid w:val="00267C90"/>
    <w:rsid w:val="00270168"/>
    <w:rsid w:val="00270942"/>
    <w:rsid w:val="00270A54"/>
    <w:rsid w:val="00270C76"/>
    <w:rsid w:val="00271172"/>
    <w:rsid w:val="0027315D"/>
    <w:rsid w:val="00273635"/>
    <w:rsid w:val="00273C37"/>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EE3"/>
    <w:rsid w:val="002933B0"/>
    <w:rsid w:val="00293AE9"/>
    <w:rsid w:val="00293C4F"/>
    <w:rsid w:val="00293D09"/>
    <w:rsid w:val="00294142"/>
    <w:rsid w:val="0029424E"/>
    <w:rsid w:val="002949A8"/>
    <w:rsid w:val="00294E36"/>
    <w:rsid w:val="002956C9"/>
    <w:rsid w:val="00296155"/>
    <w:rsid w:val="00297C45"/>
    <w:rsid w:val="002A0BF4"/>
    <w:rsid w:val="002A1F7B"/>
    <w:rsid w:val="002A24A9"/>
    <w:rsid w:val="002A24DB"/>
    <w:rsid w:val="002A2676"/>
    <w:rsid w:val="002A47F3"/>
    <w:rsid w:val="002A50BC"/>
    <w:rsid w:val="002A518B"/>
    <w:rsid w:val="002A523C"/>
    <w:rsid w:val="002A540B"/>
    <w:rsid w:val="002A5A42"/>
    <w:rsid w:val="002A62CC"/>
    <w:rsid w:val="002A6820"/>
    <w:rsid w:val="002A6CF7"/>
    <w:rsid w:val="002A6D6B"/>
    <w:rsid w:val="002A7F4F"/>
    <w:rsid w:val="002B0533"/>
    <w:rsid w:val="002B11C5"/>
    <w:rsid w:val="002B13F8"/>
    <w:rsid w:val="002B27F9"/>
    <w:rsid w:val="002B3503"/>
    <w:rsid w:val="002B382D"/>
    <w:rsid w:val="002B3DF0"/>
    <w:rsid w:val="002B4568"/>
    <w:rsid w:val="002B4848"/>
    <w:rsid w:val="002B52CA"/>
    <w:rsid w:val="002B56A8"/>
    <w:rsid w:val="002B5E97"/>
    <w:rsid w:val="002B6964"/>
    <w:rsid w:val="002B6B85"/>
    <w:rsid w:val="002B7358"/>
    <w:rsid w:val="002C2CB5"/>
    <w:rsid w:val="002C35A7"/>
    <w:rsid w:val="002C40FD"/>
    <w:rsid w:val="002C4808"/>
    <w:rsid w:val="002C49C4"/>
    <w:rsid w:val="002C501B"/>
    <w:rsid w:val="002C5187"/>
    <w:rsid w:val="002C5AFD"/>
    <w:rsid w:val="002C5D6C"/>
    <w:rsid w:val="002C624B"/>
    <w:rsid w:val="002C7175"/>
    <w:rsid w:val="002C7B79"/>
    <w:rsid w:val="002C7C65"/>
    <w:rsid w:val="002C7FAF"/>
    <w:rsid w:val="002D1802"/>
    <w:rsid w:val="002D1ED8"/>
    <w:rsid w:val="002D3275"/>
    <w:rsid w:val="002D3F73"/>
    <w:rsid w:val="002D4595"/>
    <w:rsid w:val="002D48DC"/>
    <w:rsid w:val="002D5963"/>
    <w:rsid w:val="002D63EE"/>
    <w:rsid w:val="002D64D5"/>
    <w:rsid w:val="002D6A5C"/>
    <w:rsid w:val="002E11B2"/>
    <w:rsid w:val="002E1AB4"/>
    <w:rsid w:val="002E1F59"/>
    <w:rsid w:val="002E312E"/>
    <w:rsid w:val="002E3C38"/>
    <w:rsid w:val="002E4E51"/>
    <w:rsid w:val="002E59F5"/>
    <w:rsid w:val="002E5FC4"/>
    <w:rsid w:val="002E6396"/>
    <w:rsid w:val="002E71B6"/>
    <w:rsid w:val="002F059B"/>
    <w:rsid w:val="002F0A80"/>
    <w:rsid w:val="002F0BC0"/>
    <w:rsid w:val="002F1E8E"/>
    <w:rsid w:val="002F390A"/>
    <w:rsid w:val="002F3C41"/>
    <w:rsid w:val="002F3D7C"/>
    <w:rsid w:val="002F4C86"/>
    <w:rsid w:val="002F4FEE"/>
    <w:rsid w:val="002F5440"/>
    <w:rsid w:val="002F748C"/>
    <w:rsid w:val="002F7631"/>
    <w:rsid w:val="002F7C97"/>
    <w:rsid w:val="00300059"/>
    <w:rsid w:val="00300F90"/>
    <w:rsid w:val="003014F9"/>
    <w:rsid w:val="0030159E"/>
    <w:rsid w:val="0030223E"/>
    <w:rsid w:val="00303420"/>
    <w:rsid w:val="00303FBA"/>
    <w:rsid w:val="0030648D"/>
    <w:rsid w:val="003114D5"/>
    <w:rsid w:val="003122E3"/>
    <w:rsid w:val="0031373B"/>
    <w:rsid w:val="00314C9B"/>
    <w:rsid w:val="00314FF1"/>
    <w:rsid w:val="00315B47"/>
    <w:rsid w:val="0031633C"/>
    <w:rsid w:val="003168AE"/>
    <w:rsid w:val="00316CC3"/>
    <w:rsid w:val="00316CD2"/>
    <w:rsid w:val="003173AC"/>
    <w:rsid w:val="00317A97"/>
    <w:rsid w:val="00317FAF"/>
    <w:rsid w:val="003203F3"/>
    <w:rsid w:val="00320BD4"/>
    <w:rsid w:val="00321AED"/>
    <w:rsid w:val="00321DDA"/>
    <w:rsid w:val="0032348F"/>
    <w:rsid w:val="0032405B"/>
    <w:rsid w:val="00324AF6"/>
    <w:rsid w:val="00325194"/>
    <w:rsid w:val="003260FC"/>
    <w:rsid w:val="00326EC0"/>
    <w:rsid w:val="00330273"/>
    <w:rsid w:val="00331CE5"/>
    <w:rsid w:val="00331DF2"/>
    <w:rsid w:val="0033228A"/>
    <w:rsid w:val="003324FD"/>
    <w:rsid w:val="00332A1B"/>
    <w:rsid w:val="00332A95"/>
    <w:rsid w:val="00332DAA"/>
    <w:rsid w:val="003336F3"/>
    <w:rsid w:val="00334A36"/>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2AD7"/>
    <w:rsid w:val="00343117"/>
    <w:rsid w:val="003435C4"/>
    <w:rsid w:val="003439CE"/>
    <w:rsid w:val="00343E7A"/>
    <w:rsid w:val="003451F3"/>
    <w:rsid w:val="00346126"/>
    <w:rsid w:val="003465D3"/>
    <w:rsid w:val="0034681F"/>
    <w:rsid w:val="00346CF9"/>
    <w:rsid w:val="00346D45"/>
    <w:rsid w:val="003471A2"/>
    <w:rsid w:val="00347892"/>
    <w:rsid w:val="00350A9E"/>
    <w:rsid w:val="00353F9E"/>
    <w:rsid w:val="003540AE"/>
    <w:rsid w:val="00355190"/>
    <w:rsid w:val="00355AAC"/>
    <w:rsid w:val="00356C67"/>
    <w:rsid w:val="003572A1"/>
    <w:rsid w:val="003605A4"/>
    <w:rsid w:val="00361063"/>
    <w:rsid w:val="00361341"/>
    <w:rsid w:val="00361B30"/>
    <w:rsid w:val="00361F16"/>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773EE"/>
    <w:rsid w:val="0038073C"/>
    <w:rsid w:val="0038192A"/>
    <w:rsid w:val="003820A5"/>
    <w:rsid w:val="00382D6B"/>
    <w:rsid w:val="003840BC"/>
    <w:rsid w:val="00384CED"/>
    <w:rsid w:val="00387427"/>
    <w:rsid w:val="003877BB"/>
    <w:rsid w:val="00390088"/>
    <w:rsid w:val="00391085"/>
    <w:rsid w:val="00391144"/>
    <w:rsid w:val="003911A2"/>
    <w:rsid w:val="0039126B"/>
    <w:rsid w:val="0039232F"/>
    <w:rsid w:val="00392F49"/>
    <w:rsid w:val="00393F32"/>
    <w:rsid w:val="00394D0B"/>
    <w:rsid w:val="003A0297"/>
    <w:rsid w:val="003A0407"/>
    <w:rsid w:val="003A0544"/>
    <w:rsid w:val="003A1816"/>
    <w:rsid w:val="003A2448"/>
    <w:rsid w:val="003A28BB"/>
    <w:rsid w:val="003A2AEC"/>
    <w:rsid w:val="003A3368"/>
    <w:rsid w:val="003A45CE"/>
    <w:rsid w:val="003A6EC7"/>
    <w:rsid w:val="003A717A"/>
    <w:rsid w:val="003B0D11"/>
    <w:rsid w:val="003B5239"/>
    <w:rsid w:val="003B56B6"/>
    <w:rsid w:val="003B5A2B"/>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285F"/>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A23"/>
    <w:rsid w:val="00401F9F"/>
    <w:rsid w:val="00403ABC"/>
    <w:rsid w:val="00404BB0"/>
    <w:rsid w:val="00404C6F"/>
    <w:rsid w:val="00404F8A"/>
    <w:rsid w:val="004052D6"/>
    <w:rsid w:val="00405383"/>
    <w:rsid w:val="004057A5"/>
    <w:rsid w:val="00405D52"/>
    <w:rsid w:val="00407A6E"/>
    <w:rsid w:val="004150B4"/>
    <w:rsid w:val="00415902"/>
    <w:rsid w:val="00415BE0"/>
    <w:rsid w:val="00415C35"/>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540"/>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AE9"/>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6D6"/>
    <w:rsid w:val="00480054"/>
    <w:rsid w:val="004811AB"/>
    <w:rsid w:val="004818EE"/>
    <w:rsid w:val="00481982"/>
    <w:rsid w:val="004825B7"/>
    <w:rsid w:val="00483348"/>
    <w:rsid w:val="004835A9"/>
    <w:rsid w:val="00483696"/>
    <w:rsid w:val="004837CC"/>
    <w:rsid w:val="00484E73"/>
    <w:rsid w:val="00485326"/>
    <w:rsid w:val="00485975"/>
    <w:rsid w:val="00485D3E"/>
    <w:rsid w:val="00487647"/>
    <w:rsid w:val="004878DF"/>
    <w:rsid w:val="0049046E"/>
    <w:rsid w:val="00491213"/>
    <w:rsid w:val="00492A08"/>
    <w:rsid w:val="00494615"/>
    <w:rsid w:val="00494CBC"/>
    <w:rsid w:val="00494F3A"/>
    <w:rsid w:val="00496FFC"/>
    <w:rsid w:val="00497BD4"/>
    <w:rsid w:val="004A3410"/>
    <w:rsid w:val="004A36E5"/>
    <w:rsid w:val="004A3D3F"/>
    <w:rsid w:val="004A43C7"/>
    <w:rsid w:val="004A4623"/>
    <w:rsid w:val="004A48A6"/>
    <w:rsid w:val="004A4B02"/>
    <w:rsid w:val="004A515C"/>
    <w:rsid w:val="004A57DA"/>
    <w:rsid w:val="004A5DE3"/>
    <w:rsid w:val="004A6B41"/>
    <w:rsid w:val="004A78EA"/>
    <w:rsid w:val="004B0C1A"/>
    <w:rsid w:val="004B1820"/>
    <w:rsid w:val="004B2028"/>
    <w:rsid w:val="004B2F8F"/>
    <w:rsid w:val="004B2FAF"/>
    <w:rsid w:val="004B3F23"/>
    <w:rsid w:val="004B4837"/>
    <w:rsid w:val="004B5E6A"/>
    <w:rsid w:val="004B5F3C"/>
    <w:rsid w:val="004B5FD2"/>
    <w:rsid w:val="004B682D"/>
    <w:rsid w:val="004B68E9"/>
    <w:rsid w:val="004B69A7"/>
    <w:rsid w:val="004B6FA0"/>
    <w:rsid w:val="004C07B9"/>
    <w:rsid w:val="004C1E20"/>
    <w:rsid w:val="004C2923"/>
    <w:rsid w:val="004C292D"/>
    <w:rsid w:val="004C2BB2"/>
    <w:rsid w:val="004C322F"/>
    <w:rsid w:val="004C436D"/>
    <w:rsid w:val="004C4506"/>
    <w:rsid w:val="004C4DCD"/>
    <w:rsid w:val="004C505F"/>
    <w:rsid w:val="004C68D7"/>
    <w:rsid w:val="004C6BD2"/>
    <w:rsid w:val="004C775A"/>
    <w:rsid w:val="004D09EE"/>
    <w:rsid w:val="004D0ED8"/>
    <w:rsid w:val="004D141F"/>
    <w:rsid w:val="004D52DA"/>
    <w:rsid w:val="004D5EC4"/>
    <w:rsid w:val="004D6889"/>
    <w:rsid w:val="004E264D"/>
    <w:rsid w:val="004E35B7"/>
    <w:rsid w:val="004E35B9"/>
    <w:rsid w:val="004E371B"/>
    <w:rsid w:val="004E3AE0"/>
    <w:rsid w:val="004E40E5"/>
    <w:rsid w:val="004E4588"/>
    <w:rsid w:val="004E4DC5"/>
    <w:rsid w:val="004E610B"/>
    <w:rsid w:val="004E6AFB"/>
    <w:rsid w:val="004E72A9"/>
    <w:rsid w:val="004E7AC3"/>
    <w:rsid w:val="004E7C0D"/>
    <w:rsid w:val="004F1580"/>
    <w:rsid w:val="004F16F2"/>
    <w:rsid w:val="004F27BE"/>
    <w:rsid w:val="004F3780"/>
    <w:rsid w:val="004F3800"/>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724A"/>
    <w:rsid w:val="005278C0"/>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56C"/>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882"/>
    <w:rsid w:val="005609F6"/>
    <w:rsid w:val="00561645"/>
    <w:rsid w:val="00561EBD"/>
    <w:rsid w:val="005627E8"/>
    <w:rsid w:val="005627FC"/>
    <w:rsid w:val="005634F5"/>
    <w:rsid w:val="00564B3E"/>
    <w:rsid w:val="00564C9B"/>
    <w:rsid w:val="005655EB"/>
    <w:rsid w:val="0057254B"/>
    <w:rsid w:val="00572BDA"/>
    <w:rsid w:val="005735A7"/>
    <w:rsid w:val="00573A73"/>
    <w:rsid w:val="00573D52"/>
    <w:rsid w:val="00574B91"/>
    <w:rsid w:val="00574E3C"/>
    <w:rsid w:val="00576B49"/>
    <w:rsid w:val="00577E48"/>
    <w:rsid w:val="00580CF9"/>
    <w:rsid w:val="0058122A"/>
    <w:rsid w:val="00581A01"/>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046C"/>
    <w:rsid w:val="005A1CE4"/>
    <w:rsid w:val="005A3199"/>
    <w:rsid w:val="005A3DFB"/>
    <w:rsid w:val="005A412A"/>
    <w:rsid w:val="005A4173"/>
    <w:rsid w:val="005A4597"/>
    <w:rsid w:val="005A47C9"/>
    <w:rsid w:val="005A5A59"/>
    <w:rsid w:val="005A642C"/>
    <w:rsid w:val="005A6B7D"/>
    <w:rsid w:val="005A7091"/>
    <w:rsid w:val="005B1FBE"/>
    <w:rsid w:val="005B3663"/>
    <w:rsid w:val="005B6D02"/>
    <w:rsid w:val="005C0B68"/>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E1C72"/>
    <w:rsid w:val="005E2614"/>
    <w:rsid w:val="005E26CA"/>
    <w:rsid w:val="005E2C15"/>
    <w:rsid w:val="005E2D7B"/>
    <w:rsid w:val="005E32F3"/>
    <w:rsid w:val="005E3614"/>
    <w:rsid w:val="005E46F1"/>
    <w:rsid w:val="005E4B43"/>
    <w:rsid w:val="005E5C16"/>
    <w:rsid w:val="005E5C8E"/>
    <w:rsid w:val="005F104C"/>
    <w:rsid w:val="005F518B"/>
    <w:rsid w:val="005F5638"/>
    <w:rsid w:val="005F7066"/>
    <w:rsid w:val="005F70C7"/>
    <w:rsid w:val="005F7884"/>
    <w:rsid w:val="00600803"/>
    <w:rsid w:val="006027F0"/>
    <w:rsid w:val="00603680"/>
    <w:rsid w:val="0060467B"/>
    <w:rsid w:val="0060485F"/>
    <w:rsid w:val="00604DAB"/>
    <w:rsid w:val="00604E8C"/>
    <w:rsid w:val="00605448"/>
    <w:rsid w:val="006066BC"/>
    <w:rsid w:val="00607AEF"/>
    <w:rsid w:val="00607EAC"/>
    <w:rsid w:val="00610517"/>
    <w:rsid w:val="006107FF"/>
    <w:rsid w:val="00610896"/>
    <w:rsid w:val="006118EE"/>
    <w:rsid w:val="00612290"/>
    <w:rsid w:val="00613B8D"/>
    <w:rsid w:val="00614EF8"/>
    <w:rsid w:val="00614FAD"/>
    <w:rsid w:val="0061568D"/>
    <w:rsid w:val="006162F8"/>
    <w:rsid w:val="00617D3B"/>
    <w:rsid w:val="006217E8"/>
    <w:rsid w:val="00621E6B"/>
    <w:rsid w:val="006221B6"/>
    <w:rsid w:val="006225BA"/>
    <w:rsid w:val="00622FD4"/>
    <w:rsid w:val="0062336E"/>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1A"/>
    <w:rsid w:val="0064273E"/>
    <w:rsid w:val="00644973"/>
    <w:rsid w:val="00645281"/>
    <w:rsid w:val="0064588E"/>
    <w:rsid w:val="00645BED"/>
    <w:rsid w:val="00645D8D"/>
    <w:rsid w:val="00647AA8"/>
    <w:rsid w:val="00647C57"/>
    <w:rsid w:val="00650001"/>
    <w:rsid w:val="0065145E"/>
    <w:rsid w:val="00651CE9"/>
    <w:rsid w:val="006532BD"/>
    <w:rsid w:val="0065394D"/>
    <w:rsid w:val="00653E6D"/>
    <w:rsid w:val="006542D7"/>
    <w:rsid w:val="00654535"/>
    <w:rsid w:val="00655116"/>
    <w:rsid w:val="00655FDA"/>
    <w:rsid w:val="006563F9"/>
    <w:rsid w:val="00656680"/>
    <w:rsid w:val="006568F2"/>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77D60"/>
    <w:rsid w:val="00681D6B"/>
    <w:rsid w:val="00682E52"/>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A83"/>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0CAC"/>
    <w:rsid w:val="006C1B6F"/>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E023E"/>
    <w:rsid w:val="006E0D8B"/>
    <w:rsid w:val="006E2063"/>
    <w:rsid w:val="006E3FA6"/>
    <w:rsid w:val="006E41EB"/>
    <w:rsid w:val="006E47BC"/>
    <w:rsid w:val="006E4B76"/>
    <w:rsid w:val="006E4DF2"/>
    <w:rsid w:val="006E6D14"/>
    <w:rsid w:val="006E7091"/>
    <w:rsid w:val="006E7B1A"/>
    <w:rsid w:val="006E7EA8"/>
    <w:rsid w:val="006F06B9"/>
    <w:rsid w:val="006F154D"/>
    <w:rsid w:val="006F1829"/>
    <w:rsid w:val="006F1BEF"/>
    <w:rsid w:val="006F1C30"/>
    <w:rsid w:val="006F25DE"/>
    <w:rsid w:val="006F291B"/>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06F"/>
    <w:rsid w:val="00722485"/>
    <w:rsid w:val="00724A86"/>
    <w:rsid w:val="00725E83"/>
    <w:rsid w:val="007279BB"/>
    <w:rsid w:val="0073031B"/>
    <w:rsid w:val="00730902"/>
    <w:rsid w:val="00730A1B"/>
    <w:rsid w:val="00731521"/>
    <w:rsid w:val="007340F6"/>
    <w:rsid w:val="0073477C"/>
    <w:rsid w:val="0073483D"/>
    <w:rsid w:val="00735671"/>
    <w:rsid w:val="00735CBA"/>
    <w:rsid w:val="00736559"/>
    <w:rsid w:val="007366E9"/>
    <w:rsid w:val="00741266"/>
    <w:rsid w:val="00742912"/>
    <w:rsid w:val="00742B23"/>
    <w:rsid w:val="00742C37"/>
    <w:rsid w:val="00742D3C"/>
    <w:rsid w:val="00743B24"/>
    <w:rsid w:val="00744133"/>
    <w:rsid w:val="0074552B"/>
    <w:rsid w:val="0074674C"/>
    <w:rsid w:val="007467C4"/>
    <w:rsid w:val="007469DF"/>
    <w:rsid w:val="00746DE4"/>
    <w:rsid w:val="00747352"/>
    <w:rsid w:val="00747660"/>
    <w:rsid w:val="0075022C"/>
    <w:rsid w:val="007502BB"/>
    <w:rsid w:val="007506B6"/>
    <w:rsid w:val="00751008"/>
    <w:rsid w:val="0075117B"/>
    <w:rsid w:val="007516C8"/>
    <w:rsid w:val="00751CEF"/>
    <w:rsid w:val="0075207B"/>
    <w:rsid w:val="0075218A"/>
    <w:rsid w:val="00752A31"/>
    <w:rsid w:val="00753DF1"/>
    <w:rsid w:val="00754A63"/>
    <w:rsid w:val="00755119"/>
    <w:rsid w:val="007579A7"/>
    <w:rsid w:val="00757BBD"/>
    <w:rsid w:val="007601EB"/>
    <w:rsid w:val="007609FF"/>
    <w:rsid w:val="0076175D"/>
    <w:rsid w:val="00761D38"/>
    <w:rsid w:val="00762CE8"/>
    <w:rsid w:val="00764006"/>
    <w:rsid w:val="0076434A"/>
    <w:rsid w:val="00764D12"/>
    <w:rsid w:val="0076528B"/>
    <w:rsid w:val="00765C65"/>
    <w:rsid w:val="00765E9E"/>
    <w:rsid w:val="007671CF"/>
    <w:rsid w:val="0076793A"/>
    <w:rsid w:val="00767AF2"/>
    <w:rsid w:val="00767B41"/>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BDE"/>
    <w:rsid w:val="00780F28"/>
    <w:rsid w:val="00781CC5"/>
    <w:rsid w:val="0078236C"/>
    <w:rsid w:val="007827BC"/>
    <w:rsid w:val="00783D20"/>
    <w:rsid w:val="007857E0"/>
    <w:rsid w:val="00786746"/>
    <w:rsid w:val="00787180"/>
    <w:rsid w:val="007875E7"/>
    <w:rsid w:val="00787E4A"/>
    <w:rsid w:val="007919B7"/>
    <w:rsid w:val="00791BF8"/>
    <w:rsid w:val="00793254"/>
    <w:rsid w:val="00793ADB"/>
    <w:rsid w:val="007942C8"/>
    <w:rsid w:val="00794A0F"/>
    <w:rsid w:val="00795184"/>
    <w:rsid w:val="00795185"/>
    <w:rsid w:val="00795D1C"/>
    <w:rsid w:val="00795FD3"/>
    <w:rsid w:val="0079637E"/>
    <w:rsid w:val="007963DC"/>
    <w:rsid w:val="007A040F"/>
    <w:rsid w:val="007A0912"/>
    <w:rsid w:val="007A1868"/>
    <w:rsid w:val="007A2705"/>
    <w:rsid w:val="007A2DAA"/>
    <w:rsid w:val="007A2E51"/>
    <w:rsid w:val="007A4368"/>
    <w:rsid w:val="007A4CD1"/>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343E"/>
    <w:rsid w:val="007C3BFE"/>
    <w:rsid w:val="007C48D1"/>
    <w:rsid w:val="007C4D08"/>
    <w:rsid w:val="007C5CBA"/>
    <w:rsid w:val="007C7155"/>
    <w:rsid w:val="007C7398"/>
    <w:rsid w:val="007D0E42"/>
    <w:rsid w:val="007D1941"/>
    <w:rsid w:val="007D1DF2"/>
    <w:rsid w:val="007D1F7B"/>
    <w:rsid w:val="007D30BA"/>
    <w:rsid w:val="007D3B79"/>
    <w:rsid w:val="007D42C5"/>
    <w:rsid w:val="007D4A85"/>
    <w:rsid w:val="007D4EB1"/>
    <w:rsid w:val="007D504B"/>
    <w:rsid w:val="007D60B3"/>
    <w:rsid w:val="007E0519"/>
    <w:rsid w:val="007E1165"/>
    <w:rsid w:val="007E3B01"/>
    <w:rsid w:val="007E4F64"/>
    <w:rsid w:val="007E5BFD"/>
    <w:rsid w:val="007E6BCF"/>
    <w:rsid w:val="007E6D01"/>
    <w:rsid w:val="007E6F28"/>
    <w:rsid w:val="007E70D0"/>
    <w:rsid w:val="007E79A3"/>
    <w:rsid w:val="007E79F0"/>
    <w:rsid w:val="007F0A65"/>
    <w:rsid w:val="007F16AA"/>
    <w:rsid w:val="007F2DE1"/>
    <w:rsid w:val="007F3CA0"/>
    <w:rsid w:val="007F4275"/>
    <w:rsid w:val="007F4592"/>
    <w:rsid w:val="007F4673"/>
    <w:rsid w:val="007F66BF"/>
    <w:rsid w:val="007F6932"/>
    <w:rsid w:val="007F722E"/>
    <w:rsid w:val="007F76F2"/>
    <w:rsid w:val="00803002"/>
    <w:rsid w:val="008031A8"/>
    <w:rsid w:val="00803442"/>
    <w:rsid w:val="0080350C"/>
    <w:rsid w:val="008047B3"/>
    <w:rsid w:val="00804C59"/>
    <w:rsid w:val="00805337"/>
    <w:rsid w:val="008057A1"/>
    <w:rsid w:val="00805EBE"/>
    <w:rsid w:val="00806418"/>
    <w:rsid w:val="0080671A"/>
    <w:rsid w:val="00806A33"/>
    <w:rsid w:val="008077F4"/>
    <w:rsid w:val="008102A3"/>
    <w:rsid w:val="008109FF"/>
    <w:rsid w:val="00810F17"/>
    <w:rsid w:val="008116A0"/>
    <w:rsid w:val="008118EF"/>
    <w:rsid w:val="00811CCD"/>
    <w:rsid w:val="00813D32"/>
    <w:rsid w:val="00813D6F"/>
    <w:rsid w:val="00814B55"/>
    <w:rsid w:val="0081512C"/>
    <w:rsid w:val="00815BCB"/>
    <w:rsid w:val="0082069D"/>
    <w:rsid w:val="00820885"/>
    <w:rsid w:val="00820FDE"/>
    <w:rsid w:val="008214D2"/>
    <w:rsid w:val="00821BD3"/>
    <w:rsid w:val="00822576"/>
    <w:rsid w:val="0082299F"/>
    <w:rsid w:val="00823BF5"/>
    <w:rsid w:val="00824306"/>
    <w:rsid w:val="0082458A"/>
    <w:rsid w:val="008245F6"/>
    <w:rsid w:val="0082568A"/>
    <w:rsid w:val="008257BE"/>
    <w:rsid w:val="008263EA"/>
    <w:rsid w:val="0082766E"/>
    <w:rsid w:val="00827D0D"/>
    <w:rsid w:val="008305DE"/>
    <w:rsid w:val="00831203"/>
    <w:rsid w:val="0083372F"/>
    <w:rsid w:val="00833731"/>
    <w:rsid w:val="00833A25"/>
    <w:rsid w:val="00833F21"/>
    <w:rsid w:val="008342FF"/>
    <w:rsid w:val="00836001"/>
    <w:rsid w:val="008371A1"/>
    <w:rsid w:val="0084050F"/>
    <w:rsid w:val="00841156"/>
    <w:rsid w:val="00841C1D"/>
    <w:rsid w:val="00841E72"/>
    <w:rsid w:val="00841FD4"/>
    <w:rsid w:val="008427BB"/>
    <w:rsid w:val="00842E6F"/>
    <w:rsid w:val="00842F50"/>
    <w:rsid w:val="00842F95"/>
    <w:rsid w:val="008445AC"/>
    <w:rsid w:val="008451B8"/>
    <w:rsid w:val="00845C66"/>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204E"/>
    <w:rsid w:val="008731E9"/>
    <w:rsid w:val="0087369C"/>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F47"/>
    <w:rsid w:val="00890FFF"/>
    <w:rsid w:val="00891020"/>
    <w:rsid w:val="00891F80"/>
    <w:rsid w:val="008921F4"/>
    <w:rsid w:val="0089352B"/>
    <w:rsid w:val="008955F6"/>
    <w:rsid w:val="00895EE1"/>
    <w:rsid w:val="0089662D"/>
    <w:rsid w:val="00896738"/>
    <w:rsid w:val="008A0DC0"/>
    <w:rsid w:val="008A0EC7"/>
    <w:rsid w:val="008A1EAF"/>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2F3B"/>
    <w:rsid w:val="008D3DFC"/>
    <w:rsid w:val="008D49DD"/>
    <w:rsid w:val="008D6087"/>
    <w:rsid w:val="008D6572"/>
    <w:rsid w:val="008D7125"/>
    <w:rsid w:val="008D7433"/>
    <w:rsid w:val="008D75EB"/>
    <w:rsid w:val="008E09E7"/>
    <w:rsid w:val="008E1A87"/>
    <w:rsid w:val="008E33E6"/>
    <w:rsid w:val="008E37B1"/>
    <w:rsid w:val="008E3CCE"/>
    <w:rsid w:val="008E3FA1"/>
    <w:rsid w:val="008E4B40"/>
    <w:rsid w:val="008E53BF"/>
    <w:rsid w:val="008E567E"/>
    <w:rsid w:val="008E6130"/>
    <w:rsid w:val="008E61B4"/>
    <w:rsid w:val="008E6331"/>
    <w:rsid w:val="008E6D5D"/>
    <w:rsid w:val="008F0C4C"/>
    <w:rsid w:val="008F1BAB"/>
    <w:rsid w:val="008F311D"/>
    <w:rsid w:val="008F3860"/>
    <w:rsid w:val="008F3935"/>
    <w:rsid w:val="008F42DB"/>
    <w:rsid w:val="008F4D64"/>
    <w:rsid w:val="008F58BC"/>
    <w:rsid w:val="008F59EB"/>
    <w:rsid w:val="008F6E7E"/>
    <w:rsid w:val="008F712E"/>
    <w:rsid w:val="008F7301"/>
    <w:rsid w:val="008F7515"/>
    <w:rsid w:val="009023DE"/>
    <w:rsid w:val="0090272A"/>
    <w:rsid w:val="00903306"/>
    <w:rsid w:val="00903490"/>
    <w:rsid w:val="009059F7"/>
    <w:rsid w:val="00906045"/>
    <w:rsid w:val="00906464"/>
    <w:rsid w:val="00906F77"/>
    <w:rsid w:val="00911110"/>
    <w:rsid w:val="0091133D"/>
    <w:rsid w:val="00911738"/>
    <w:rsid w:val="0091295D"/>
    <w:rsid w:val="00912F97"/>
    <w:rsid w:val="0091426C"/>
    <w:rsid w:val="009169A2"/>
    <w:rsid w:val="00916F22"/>
    <w:rsid w:val="00916F30"/>
    <w:rsid w:val="00921E54"/>
    <w:rsid w:val="00922059"/>
    <w:rsid w:val="00922F6D"/>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6DC"/>
    <w:rsid w:val="00937F80"/>
    <w:rsid w:val="009406EE"/>
    <w:rsid w:val="0094090C"/>
    <w:rsid w:val="0094204A"/>
    <w:rsid w:val="00942AAB"/>
    <w:rsid w:val="00943C13"/>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173E"/>
    <w:rsid w:val="00971AA2"/>
    <w:rsid w:val="00971D49"/>
    <w:rsid w:val="009721A3"/>
    <w:rsid w:val="0097257D"/>
    <w:rsid w:val="009738B0"/>
    <w:rsid w:val="00974567"/>
    <w:rsid w:val="00976D5E"/>
    <w:rsid w:val="00977AF7"/>
    <w:rsid w:val="00980498"/>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DD6"/>
    <w:rsid w:val="00993F99"/>
    <w:rsid w:val="009940D7"/>
    <w:rsid w:val="009955BD"/>
    <w:rsid w:val="00995B37"/>
    <w:rsid w:val="0099759A"/>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BBC"/>
    <w:rsid w:val="009C5921"/>
    <w:rsid w:val="009C64EB"/>
    <w:rsid w:val="009C64FE"/>
    <w:rsid w:val="009C69E3"/>
    <w:rsid w:val="009D001B"/>
    <w:rsid w:val="009D0439"/>
    <w:rsid w:val="009D0455"/>
    <w:rsid w:val="009D0581"/>
    <w:rsid w:val="009D0AED"/>
    <w:rsid w:val="009D1276"/>
    <w:rsid w:val="009D17BA"/>
    <w:rsid w:val="009D1F8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E79FA"/>
    <w:rsid w:val="009F0E6D"/>
    <w:rsid w:val="009F1AB6"/>
    <w:rsid w:val="009F1AF6"/>
    <w:rsid w:val="009F1CA8"/>
    <w:rsid w:val="009F1EB8"/>
    <w:rsid w:val="009F2AB7"/>
    <w:rsid w:val="009F3C98"/>
    <w:rsid w:val="009F47F4"/>
    <w:rsid w:val="009F494C"/>
    <w:rsid w:val="009F6485"/>
    <w:rsid w:val="009F666C"/>
    <w:rsid w:val="009F67ED"/>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521"/>
    <w:rsid w:val="00A15859"/>
    <w:rsid w:val="00A16B94"/>
    <w:rsid w:val="00A16FF1"/>
    <w:rsid w:val="00A174E0"/>
    <w:rsid w:val="00A218E9"/>
    <w:rsid w:val="00A21AC7"/>
    <w:rsid w:val="00A2220C"/>
    <w:rsid w:val="00A22A7C"/>
    <w:rsid w:val="00A22C39"/>
    <w:rsid w:val="00A22FA7"/>
    <w:rsid w:val="00A244CB"/>
    <w:rsid w:val="00A24B9C"/>
    <w:rsid w:val="00A25379"/>
    <w:rsid w:val="00A25CF4"/>
    <w:rsid w:val="00A27B93"/>
    <w:rsid w:val="00A303C2"/>
    <w:rsid w:val="00A30A32"/>
    <w:rsid w:val="00A30BDF"/>
    <w:rsid w:val="00A316FB"/>
    <w:rsid w:val="00A31EE2"/>
    <w:rsid w:val="00A32255"/>
    <w:rsid w:val="00A322F0"/>
    <w:rsid w:val="00A32BA5"/>
    <w:rsid w:val="00A34D6F"/>
    <w:rsid w:val="00A34FDA"/>
    <w:rsid w:val="00A37904"/>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3A77"/>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1EB2"/>
    <w:rsid w:val="00AA3365"/>
    <w:rsid w:val="00AA3B83"/>
    <w:rsid w:val="00AA45A3"/>
    <w:rsid w:val="00AA49B7"/>
    <w:rsid w:val="00AA63A0"/>
    <w:rsid w:val="00AA69DF"/>
    <w:rsid w:val="00AA7B8A"/>
    <w:rsid w:val="00AA7CBC"/>
    <w:rsid w:val="00AB01D7"/>
    <w:rsid w:val="00AB0BCA"/>
    <w:rsid w:val="00AB1961"/>
    <w:rsid w:val="00AB1C8A"/>
    <w:rsid w:val="00AB2157"/>
    <w:rsid w:val="00AB2378"/>
    <w:rsid w:val="00AB39A3"/>
    <w:rsid w:val="00AB501C"/>
    <w:rsid w:val="00AB58DB"/>
    <w:rsid w:val="00AB6032"/>
    <w:rsid w:val="00AC02D7"/>
    <w:rsid w:val="00AC07FE"/>
    <w:rsid w:val="00AC0984"/>
    <w:rsid w:val="00AC2AD6"/>
    <w:rsid w:val="00AC330A"/>
    <w:rsid w:val="00AC334F"/>
    <w:rsid w:val="00AC39F5"/>
    <w:rsid w:val="00AC3DC8"/>
    <w:rsid w:val="00AC41CF"/>
    <w:rsid w:val="00AC4EB4"/>
    <w:rsid w:val="00AC6E61"/>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0F0A"/>
    <w:rsid w:val="00AE10E6"/>
    <w:rsid w:val="00AE137E"/>
    <w:rsid w:val="00AE2164"/>
    <w:rsid w:val="00AE27B7"/>
    <w:rsid w:val="00AE33BF"/>
    <w:rsid w:val="00AE404C"/>
    <w:rsid w:val="00AE4E09"/>
    <w:rsid w:val="00AE4EDA"/>
    <w:rsid w:val="00AE532E"/>
    <w:rsid w:val="00AE5DE5"/>
    <w:rsid w:val="00AE7945"/>
    <w:rsid w:val="00AE7BCA"/>
    <w:rsid w:val="00AF0DFA"/>
    <w:rsid w:val="00AF230B"/>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F48"/>
    <w:rsid w:val="00B650A0"/>
    <w:rsid w:val="00B675C8"/>
    <w:rsid w:val="00B70843"/>
    <w:rsid w:val="00B70D80"/>
    <w:rsid w:val="00B71417"/>
    <w:rsid w:val="00B71467"/>
    <w:rsid w:val="00B71D1B"/>
    <w:rsid w:val="00B72183"/>
    <w:rsid w:val="00B729D0"/>
    <w:rsid w:val="00B736DC"/>
    <w:rsid w:val="00B73BC8"/>
    <w:rsid w:val="00B74D01"/>
    <w:rsid w:val="00B7607D"/>
    <w:rsid w:val="00B76AF4"/>
    <w:rsid w:val="00B76B3F"/>
    <w:rsid w:val="00B77027"/>
    <w:rsid w:val="00B7760D"/>
    <w:rsid w:val="00B801F3"/>
    <w:rsid w:val="00B80603"/>
    <w:rsid w:val="00B81E34"/>
    <w:rsid w:val="00B834E2"/>
    <w:rsid w:val="00B872BE"/>
    <w:rsid w:val="00B8740E"/>
    <w:rsid w:val="00B87A90"/>
    <w:rsid w:val="00B87B68"/>
    <w:rsid w:val="00B904F1"/>
    <w:rsid w:val="00B9250D"/>
    <w:rsid w:val="00B927D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076B"/>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C7F04"/>
    <w:rsid w:val="00BD0142"/>
    <w:rsid w:val="00BD2609"/>
    <w:rsid w:val="00BD36E9"/>
    <w:rsid w:val="00BD451D"/>
    <w:rsid w:val="00BD4BF3"/>
    <w:rsid w:val="00BD50DB"/>
    <w:rsid w:val="00BD5302"/>
    <w:rsid w:val="00BD63E3"/>
    <w:rsid w:val="00BD6A9D"/>
    <w:rsid w:val="00BE0502"/>
    <w:rsid w:val="00BE102A"/>
    <w:rsid w:val="00BE3103"/>
    <w:rsid w:val="00BE3E47"/>
    <w:rsid w:val="00BE4229"/>
    <w:rsid w:val="00BE4854"/>
    <w:rsid w:val="00BE4CE3"/>
    <w:rsid w:val="00BE5CE9"/>
    <w:rsid w:val="00BE610C"/>
    <w:rsid w:val="00BF0004"/>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591"/>
    <w:rsid w:val="00C02E15"/>
    <w:rsid w:val="00C050DE"/>
    <w:rsid w:val="00C057A1"/>
    <w:rsid w:val="00C062E9"/>
    <w:rsid w:val="00C06AEB"/>
    <w:rsid w:val="00C0792C"/>
    <w:rsid w:val="00C1151F"/>
    <w:rsid w:val="00C118B3"/>
    <w:rsid w:val="00C12278"/>
    <w:rsid w:val="00C12882"/>
    <w:rsid w:val="00C130DD"/>
    <w:rsid w:val="00C14742"/>
    <w:rsid w:val="00C147EA"/>
    <w:rsid w:val="00C14F22"/>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081C"/>
    <w:rsid w:val="00C31C7C"/>
    <w:rsid w:val="00C31CEB"/>
    <w:rsid w:val="00C31E2C"/>
    <w:rsid w:val="00C321DD"/>
    <w:rsid w:val="00C3374B"/>
    <w:rsid w:val="00C33E5F"/>
    <w:rsid w:val="00C34C87"/>
    <w:rsid w:val="00C354EF"/>
    <w:rsid w:val="00C36165"/>
    <w:rsid w:val="00C3653D"/>
    <w:rsid w:val="00C36904"/>
    <w:rsid w:val="00C36D97"/>
    <w:rsid w:val="00C36DC5"/>
    <w:rsid w:val="00C3705D"/>
    <w:rsid w:val="00C3722A"/>
    <w:rsid w:val="00C4025D"/>
    <w:rsid w:val="00C40B71"/>
    <w:rsid w:val="00C41386"/>
    <w:rsid w:val="00C423D9"/>
    <w:rsid w:val="00C43146"/>
    <w:rsid w:val="00C4395B"/>
    <w:rsid w:val="00C43FC7"/>
    <w:rsid w:val="00C4487D"/>
    <w:rsid w:val="00C44A1B"/>
    <w:rsid w:val="00C44C20"/>
    <w:rsid w:val="00C4693E"/>
    <w:rsid w:val="00C46A46"/>
    <w:rsid w:val="00C47105"/>
    <w:rsid w:val="00C47252"/>
    <w:rsid w:val="00C47A60"/>
    <w:rsid w:val="00C526F7"/>
    <w:rsid w:val="00C52A37"/>
    <w:rsid w:val="00C536C6"/>
    <w:rsid w:val="00C53E74"/>
    <w:rsid w:val="00C54C85"/>
    <w:rsid w:val="00C5619A"/>
    <w:rsid w:val="00C56CAA"/>
    <w:rsid w:val="00C574B0"/>
    <w:rsid w:val="00C57A1F"/>
    <w:rsid w:val="00C601E9"/>
    <w:rsid w:val="00C60969"/>
    <w:rsid w:val="00C632A9"/>
    <w:rsid w:val="00C639CE"/>
    <w:rsid w:val="00C6480A"/>
    <w:rsid w:val="00C648C0"/>
    <w:rsid w:val="00C64DCC"/>
    <w:rsid w:val="00C6523F"/>
    <w:rsid w:val="00C653CD"/>
    <w:rsid w:val="00C65407"/>
    <w:rsid w:val="00C654AD"/>
    <w:rsid w:val="00C67898"/>
    <w:rsid w:val="00C702B9"/>
    <w:rsid w:val="00C7039A"/>
    <w:rsid w:val="00C70538"/>
    <w:rsid w:val="00C71367"/>
    <w:rsid w:val="00C71ED3"/>
    <w:rsid w:val="00C72401"/>
    <w:rsid w:val="00C7253C"/>
    <w:rsid w:val="00C73188"/>
    <w:rsid w:val="00C74967"/>
    <w:rsid w:val="00C7514E"/>
    <w:rsid w:val="00C758DB"/>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AFC"/>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07B2"/>
    <w:rsid w:val="00CB0AC6"/>
    <w:rsid w:val="00CB1FEB"/>
    <w:rsid w:val="00CB2648"/>
    <w:rsid w:val="00CB2771"/>
    <w:rsid w:val="00CB2AB1"/>
    <w:rsid w:val="00CB3C94"/>
    <w:rsid w:val="00CB50B3"/>
    <w:rsid w:val="00CB5D74"/>
    <w:rsid w:val="00CB72E5"/>
    <w:rsid w:val="00CB7D8F"/>
    <w:rsid w:val="00CC12A4"/>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2EBD"/>
    <w:rsid w:val="00CD344D"/>
    <w:rsid w:val="00CD38B5"/>
    <w:rsid w:val="00CD4816"/>
    <w:rsid w:val="00CD4955"/>
    <w:rsid w:val="00CD4E3C"/>
    <w:rsid w:val="00CD5076"/>
    <w:rsid w:val="00CD5218"/>
    <w:rsid w:val="00CD654F"/>
    <w:rsid w:val="00CD667F"/>
    <w:rsid w:val="00CE14E4"/>
    <w:rsid w:val="00CE17AA"/>
    <w:rsid w:val="00CE3232"/>
    <w:rsid w:val="00CE4585"/>
    <w:rsid w:val="00CE4589"/>
    <w:rsid w:val="00CE4FA6"/>
    <w:rsid w:val="00CE56E1"/>
    <w:rsid w:val="00CF0EFF"/>
    <w:rsid w:val="00CF1D31"/>
    <w:rsid w:val="00CF2541"/>
    <w:rsid w:val="00CF2D9C"/>
    <w:rsid w:val="00CF30C0"/>
    <w:rsid w:val="00CF3482"/>
    <w:rsid w:val="00CF3F5D"/>
    <w:rsid w:val="00CF48FC"/>
    <w:rsid w:val="00CF592B"/>
    <w:rsid w:val="00CF5BD9"/>
    <w:rsid w:val="00CF6ACC"/>
    <w:rsid w:val="00CF6DD1"/>
    <w:rsid w:val="00D00000"/>
    <w:rsid w:val="00D01EDB"/>
    <w:rsid w:val="00D021BB"/>
    <w:rsid w:val="00D02400"/>
    <w:rsid w:val="00D032B8"/>
    <w:rsid w:val="00D05D62"/>
    <w:rsid w:val="00D06414"/>
    <w:rsid w:val="00D06840"/>
    <w:rsid w:val="00D06C4A"/>
    <w:rsid w:val="00D1014C"/>
    <w:rsid w:val="00D1281D"/>
    <w:rsid w:val="00D12BD3"/>
    <w:rsid w:val="00D154B1"/>
    <w:rsid w:val="00D15E40"/>
    <w:rsid w:val="00D16280"/>
    <w:rsid w:val="00D16BCD"/>
    <w:rsid w:val="00D16BFC"/>
    <w:rsid w:val="00D17E9E"/>
    <w:rsid w:val="00D2002E"/>
    <w:rsid w:val="00D210C4"/>
    <w:rsid w:val="00D2168C"/>
    <w:rsid w:val="00D25CD8"/>
    <w:rsid w:val="00D279F1"/>
    <w:rsid w:val="00D27C03"/>
    <w:rsid w:val="00D27EA2"/>
    <w:rsid w:val="00D30745"/>
    <w:rsid w:val="00D322C2"/>
    <w:rsid w:val="00D32A41"/>
    <w:rsid w:val="00D32EB2"/>
    <w:rsid w:val="00D34427"/>
    <w:rsid w:val="00D3445B"/>
    <w:rsid w:val="00D34CB7"/>
    <w:rsid w:val="00D34FB0"/>
    <w:rsid w:val="00D357B7"/>
    <w:rsid w:val="00D36581"/>
    <w:rsid w:val="00D37B5C"/>
    <w:rsid w:val="00D37C84"/>
    <w:rsid w:val="00D4041B"/>
    <w:rsid w:val="00D40C6D"/>
    <w:rsid w:val="00D45400"/>
    <w:rsid w:val="00D45B54"/>
    <w:rsid w:val="00D45F67"/>
    <w:rsid w:val="00D46ACE"/>
    <w:rsid w:val="00D46E4B"/>
    <w:rsid w:val="00D503C2"/>
    <w:rsid w:val="00D50A5C"/>
    <w:rsid w:val="00D51AAC"/>
    <w:rsid w:val="00D522F7"/>
    <w:rsid w:val="00D525FA"/>
    <w:rsid w:val="00D53480"/>
    <w:rsid w:val="00D53DB7"/>
    <w:rsid w:val="00D53DFB"/>
    <w:rsid w:val="00D54153"/>
    <w:rsid w:val="00D545E8"/>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42"/>
    <w:rsid w:val="00D64EFD"/>
    <w:rsid w:val="00D64FA4"/>
    <w:rsid w:val="00D65666"/>
    <w:rsid w:val="00D67261"/>
    <w:rsid w:val="00D673E6"/>
    <w:rsid w:val="00D67537"/>
    <w:rsid w:val="00D676E0"/>
    <w:rsid w:val="00D70B2F"/>
    <w:rsid w:val="00D70D31"/>
    <w:rsid w:val="00D70DE4"/>
    <w:rsid w:val="00D71A61"/>
    <w:rsid w:val="00D72658"/>
    <w:rsid w:val="00D726E8"/>
    <w:rsid w:val="00D744FF"/>
    <w:rsid w:val="00D74F33"/>
    <w:rsid w:val="00D75D73"/>
    <w:rsid w:val="00D7687F"/>
    <w:rsid w:val="00D77BBF"/>
    <w:rsid w:val="00D807C9"/>
    <w:rsid w:val="00D80835"/>
    <w:rsid w:val="00D80D79"/>
    <w:rsid w:val="00D8226A"/>
    <w:rsid w:val="00D82FEB"/>
    <w:rsid w:val="00D83D60"/>
    <w:rsid w:val="00D841E6"/>
    <w:rsid w:val="00D84487"/>
    <w:rsid w:val="00D84667"/>
    <w:rsid w:val="00D86118"/>
    <w:rsid w:val="00D873CB"/>
    <w:rsid w:val="00D879A7"/>
    <w:rsid w:val="00D87EE8"/>
    <w:rsid w:val="00D90DAC"/>
    <w:rsid w:val="00D90F2B"/>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5D9C"/>
    <w:rsid w:val="00DA604A"/>
    <w:rsid w:val="00DA6A90"/>
    <w:rsid w:val="00DA70A8"/>
    <w:rsid w:val="00DA73D2"/>
    <w:rsid w:val="00DA795B"/>
    <w:rsid w:val="00DA7C94"/>
    <w:rsid w:val="00DB1FC3"/>
    <w:rsid w:val="00DB2BAD"/>
    <w:rsid w:val="00DB56F3"/>
    <w:rsid w:val="00DB5A59"/>
    <w:rsid w:val="00DB6F16"/>
    <w:rsid w:val="00DC1CF2"/>
    <w:rsid w:val="00DC225C"/>
    <w:rsid w:val="00DC233E"/>
    <w:rsid w:val="00DC2717"/>
    <w:rsid w:val="00DC2FC0"/>
    <w:rsid w:val="00DC3124"/>
    <w:rsid w:val="00DC36AF"/>
    <w:rsid w:val="00DC38D5"/>
    <w:rsid w:val="00DC443D"/>
    <w:rsid w:val="00DC4FFA"/>
    <w:rsid w:val="00DC508C"/>
    <w:rsid w:val="00DC5C92"/>
    <w:rsid w:val="00DC62CE"/>
    <w:rsid w:val="00DC6486"/>
    <w:rsid w:val="00DC7551"/>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0CC0"/>
    <w:rsid w:val="00DF150E"/>
    <w:rsid w:val="00DF1570"/>
    <w:rsid w:val="00DF17FA"/>
    <w:rsid w:val="00DF1984"/>
    <w:rsid w:val="00DF4AD4"/>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EB6"/>
    <w:rsid w:val="00E13679"/>
    <w:rsid w:val="00E13C12"/>
    <w:rsid w:val="00E13EC7"/>
    <w:rsid w:val="00E143FA"/>
    <w:rsid w:val="00E148D6"/>
    <w:rsid w:val="00E14AA9"/>
    <w:rsid w:val="00E15493"/>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21B"/>
    <w:rsid w:val="00E34B87"/>
    <w:rsid w:val="00E36992"/>
    <w:rsid w:val="00E37D36"/>
    <w:rsid w:val="00E4032F"/>
    <w:rsid w:val="00E411B3"/>
    <w:rsid w:val="00E41B7D"/>
    <w:rsid w:val="00E42776"/>
    <w:rsid w:val="00E42BDF"/>
    <w:rsid w:val="00E432E7"/>
    <w:rsid w:val="00E437CD"/>
    <w:rsid w:val="00E44AD1"/>
    <w:rsid w:val="00E45844"/>
    <w:rsid w:val="00E45997"/>
    <w:rsid w:val="00E45C10"/>
    <w:rsid w:val="00E469EC"/>
    <w:rsid w:val="00E46B69"/>
    <w:rsid w:val="00E500F0"/>
    <w:rsid w:val="00E5010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2FB6"/>
    <w:rsid w:val="00E63737"/>
    <w:rsid w:val="00E63D1F"/>
    <w:rsid w:val="00E63E18"/>
    <w:rsid w:val="00E64863"/>
    <w:rsid w:val="00E66A6D"/>
    <w:rsid w:val="00E66DA2"/>
    <w:rsid w:val="00E70009"/>
    <w:rsid w:val="00E7071D"/>
    <w:rsid w:val="00E71BE3"/>
    <w:rsid w:val="00E72C19"/>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46"/>
    <w:rsid w:val="00E967A9"/>
    <w:rsid w:val="00EA06E5"/>
    <w:rsid w:val="00EA1600"/>
    <w:rsid w:val="00EA2BDE"/>
    <w:rsid w:val="00EA2E6F"/>
    <w:rsid w:val="00EA46DE"/>
    <w:rsid w:val="00EA51D2"/>
    <w:rsid w:val="00EA6620"/>
    <w:rsid w:val="00EA68B1"/>
    <w:rsid w:val="00EA70EF"/>
    <w:rsid w:val="00EA773D"/>
    <w:rsid w:val="00EA7953"/>
    <w:rsid w:val="00EB10D6"/>
    <w:rsid w:val="00EB1444"/>
    <w:rsid w:val="00EB1B90"/>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61E1"/>
    <w:rsid w:val="00EC6426"/>
    <w:rsid w:val="00ED0324"/>
    <w:rsid w:val="00ED14CD"/>
    <w:rsid w:val="00ED1C54"/>
    <w:rsid w:val="00ED291D"/>
    <w:rsid w:val="00ED3142"/>
    <w:rsid w:val="00ED33DD"/>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3B0E"/>
    <w:rsid w:val="00EF4B07"/>
    <w:rsid w:val="00EF5282"/>
    <w:rsid w:val="00EF5BD2"/>
    <w:rsid w:val="00EF654A"/>
    <w:rsid w:val="00EF6909"/>
    <w:rsid w:val="00EF692A"/>
    <w:rsid w:val="00EF7589"/>
    <w:rsid w:val="00EF76CE"/>
    <w:rsid w:val="00F00702"/>
    <w:rsid w:val="00F00E55"/>
    <w:rsid w:val="00F02BA5"/>
    <w:rsid w:val="00F03000"/>
    <w:rsid w:val="00F0373B"/>
    <w:rsid w:val="00F03A3C"/>
    <w:rsid w:val="00F0627D"/>
    <w:rsid w:val="00F06DC3"/>
    <w:rsid w:val="00F07005"/>
    <w:rsid w:val="00F073A9"/>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290"/>
    <w:rsid w:val="00F33421"/>
    <w:rsid w:val="00F338D7"/>
    <w:rsid w:val="00F357B9"/>
    <w:rsid w:val="00F365C3"/>
    <w:rsid w:val="00F37B9B"/>
    <w:rsid w:val="00F41630"/>
    <w:rsid w:val="00F41B7D"/>
    <w:rsid w:val="00F42BEB"/>
    <w:rsid w:val="00F43855"/>
    <w:rsid w:val="00F438F9"/>
    <w:rsid w:val="00F441C5"/>
    <w:rsid w:val="00F45974"/>
    <w:rsid w:val="00F45FB5"/>
    <w:rsid w:val="00F4668B"/>
    <w:rsid w:val="00F46D87"/>
    <w:rsid w:val="00F46E53"/>
    <w:rsid w:val="00F474EE"/>
    <w:rsid w:val="00F5097B"/>
    <w:rsid w:val="00F519F1"/>
    <w:rsid w:val="00F51ED1"/>
    <w:rsid w:val="00F531BC"/>
    <w:rsid w:val="00F53584"/>
    <w:rsid w:val="00F54CA0"/>
    <w:rsid w:val="00F55710"/>
    <w:rsid w:val="00F56184"/>
    <w:rsid w:val="00F56270"/>
    <w:rsid w:val="00F564FC"/>
    <w:rsid w:val="00F567F5"/>
    <w:rsid w:val="00F579E4"/>
    <w:rsid w:val="00F57C04"/>
    <w:rsid w:val="00F57DB4"/>
    <w:rsid w:val="00F607D0"/>
    <w:rsid w:val="00F60F42"/>
    <w:rsid w:val="00F61815"/>
    <w:rsid w:val="00F6247B"/>
    <w:rsid w:val="00F63037"/>
    <w:rsid w:val="00F644DE"/>
    <w:rsid w:val="00F649F0"/>
    <w:rsid w:val="00F64F36"/>
    <w:rsid w:val="00F7075D"/>
    <w:rsid w:val="00F710EF"/>
    <w:rsid w:val="00F71643"/>
    <w:rsid w:val="00F71A0B"/>
    <w:rsid w:val="00F71E11"/>
    <w:rsid w:val="00F721B8"/>
    <w:rsid w:val="00F72467"/>
    <w:rsid w:val="00F72DF0"/>
    <w:rsid w:val="00F7391E"/>
    <w:rsid w:val="00F73A1A"/>
    <w:rsid w:val="00F73B4D"/>
    <w:rsid w:val="00F73D0B"/>
    <w:rsid w:val="00F74448"/>
    <w:rsid w:val="00F74D98"/>
    <w:rsid w:val="00F75F36"/>
    <w:rsid w:val="00F75FF0"/>
    <w:rsid w:val="00F764A4"/>
    <w:rsid w:val="00F766DB"/>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1A38"/>
    <w:rsid w:val="00FA29E9"/>
    <w:rsid w:val="00FA38D1"/>
    <w:rsid w:val="00FA418C"/>
    <w:rsid w:val="00FA58B7"/>
    <w:rsid w:val="00FA60CB"/>
    <w:rsid w:val="00FA6608"/>
    <w:rsid w:val="00FA7D9F"/>
    <w:rsid w:val="00FB097F"/>
    <w:rsid w:val="00FB143B"/>
    <w:rsid w:val="00FB1B30"/>
    <w:rsid w:val="00FB2F9A"/>
    <w:rsid w:val="00FB5BAE"/>
    <w:rsid w:val="00FB6804"/>
    <w:rsid w:val="00FB7150"/>
    <w:rsid w:val="00FB7479"/>
    <w:rsid w:val="00FC016A"/>
    <w:rsid w:val="00FC0B78"/>
    <w:rsid w:val="00FC19C5"/>
    <w:rsid w:val="00FC1CE6"/>
    <w:rsid w:val="00FC3A84"/>
    <w:rsid w:val="00FC46C5"/>
    <w:rsid w:val="00FC4778"/>
    <w:rsid w:val="00FC48A4"/>
    <w:rsid w:val="00FC53E9"/>
    <w:rsid w:val="00FC576B"/>
    <w:rsid w:val="00FC5B41"/>
    <w:rsid w:val="00FC5D4E"/>
    <w:rsid w:val="00FC6DC9"/>
    <w:rsid w:val="00FC7DCD"/>
    <w:rsid w:val="00FD0ADA"/>
    <w:rsid w:val="00FD125A"/>
    <w:rsid w:val="00FD1291"/>
    <w:rsid w:val="00FD15B7"/>
    <w:rsid w:val="00FD1D35"/>
    <w:rsid w:val="00FD21EE"/>
    <w:rsid w:val="00FD43D9"/>
    <w:rsid w:val="00FD559D"/>
    <w:rsid w:val="00FD5AD6"/>
    <w:rsid w:val="00FD6EF7"/>
    <w:rsid w:val="00FD6FA7"/>
    <w:rsid w:val="00FE0DB8"/>
    <w:rsid w:val="00FE0E60"/>
    <w:rsid w:val="00FE27B4"/>
    <w:rsid w:val="00FE2916"/>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714E4D2"/>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570045359">
      <w:bodyDiv w:val="1"/>
      <w:marLeft w:val="0"/>
      <w:marRight w:val="0"/>
      <w:marTop w:val="0"/>
      <w:marBottom w:val="0"/>
      <w:divBdr>
        <w:top w:val="none" w:sz="0" w:space="0" w:color="auto"/>
        <w:left w:val="none" w:sz="0" w:space="0" w:color="auto"/>
        <w:bottom w:val="none" w:sz="0" w:space="0" w:color="auto"/>
        <w:right w:val="none" w:sz="0" w:space="0" w:color="auto"/>
      </w:divBdr>
      <w:divsChild>
        <w:div w:id="301354010">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686110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76B78-A8C9-4294-81AB-3BFE111C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3690</Characters>
  <Application>Microsoft Office Word</Application>
  <DocSecurity>0</DocSecurity>
  <Lines>30</Lines>
  <Paragraphs>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TGW’s new Omni-Channel distribution centre for Mayoral</vt:lpstr>
      <vt:lpstr>TGW’s new Omni-Channel distribution centre for Mayoral</vt:lpstr>
    </vt:vector>
  </TitlesOfParts>
  <Company>TGW Group</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centro de distribución omnicanal de TGW para Mayoral</dc:title>
  <dc:creator>Wohlfarth Andrea</dc:creator>
  <cp:lastModifiedBy>Tahedl Alexander</cp:lastModifiedBy>
  <cp:revision>69</cp:revision>
  <cp:lastPrinted>2021-02-15T14:18:00Z</cp:lastPrinted>
  <dcterms:created xsi:type="dcterms:W3CDTF">2021-02-15T12:30:00Z</dcterms:created>
  <dcterms:modified xsi:type="dcterms:W3CDTF">2021-02-22T09:11:00Z</dcterms:modified>
</cp:coreProperties>
</file>