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BDA0F" w14:textId="11882EFB" w:rsidR="00D403B5" w:rsidRPr="00FA03B7" w:rsidRDefault="00031799" w:rsidP="007A3E93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  <w:bookmarkStart w:id="0" w:name="_GoBack"/>
      <w:r>
        <w:rPr>
          <w:rFonts w:cs="Arial"/>
          <w:b/>
          <w:sz w:val="28"/>
          <w:szCs w:val="28"/>
        </w:rPr>
        <w:t>Personalshop</w:t>
      </w:r>
      <w:r w:rsidRPr="00F31F5C">
        <w:rPr>
          <w:rFonts w:cs="Arial"/>
          <w:b/>
          <w:sz w:val="28"/>
          <w:szCs w:val="28"/>
          <w:lang w:val="es-ES"/>
        </w:rPr>
        <w:t xml:space="preserve"> </w:t>
      </w:r>
      <w:r w:rsidR="00B701C8">
        <w:rPr>
          <w:rFonts w:cs="Arial"/>
          <w:b/>
          <w:sz w:val="28"/>
          <w:szCs w:val="28"/>
          <w:lang w:val="es-ES"/>
        </w:rPr>
        <w:t xml:space="preserve">realiza su expansión con </w:t>
      </w:r>
      <w:r>
        <w:rPr>
          <w:rFonts w:cs="Arial"/>
          <w:b/>
          <w:sz w:val="28"/>
          <w:szCs w:val="28"/>
        </w:rPr>
        <w:t>TGW</w:t>
      </w:r>
    </w:p>
    <w:p w14:paraId="5ED959D3" w14:textId="77777777" w:rsidR="0075546F" w:rsidRPr="006A3945" w:rsidRDefault="0075546F" w:rsidP="000F039C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14:paraId="58874DF0" w14:textId="614DE24C" w:rsidR="00F31F5C" w:rsidRDefault="00F31F5C" w:rsidP="00F31F5C">
      <w:pPr>
        <w:pStyle w:val="Listenabsatz"/>
        <w:numPr>
          <w:ilvl w:val="0"/>
          <w:numId w:val="24"/>
        </w:numPr>
        <w:ind w:right="1843"/>
        <w:rPr>
          <w:rFonts w:cs="Arial"/>
          <w:b/>
          <w:sz w:val="24"/>
          <w:szCs w:val="24"/>
          <w:lang w:val="es-ES"/>
        </w:rPr>
      </w:pPr>
      <w:r w:rsidRPr="00C53670">
        <w:rPr>
          <w:rFonts w:cs="Arial"/>
          <w:b/>
          <w:sz w:val="24"/>
          <w:szCs w:val="24"/>
          <w:lang w:val="es-ES"/>
        </w:rPr>
        <w:t xml:space="preserve">Puestos de trabajo adicionales para </w:t>
      </w:r>
      <w:r w:rsidR="007E19E8">
        <w:rPr>
          <w:rFonts w:cs="Arial"/>
          <w:b/>
          <w:sz w:val="24"/>
          <w:szCs w:val="24"/>
          <w:lang w:val="es-ES"/>
        </w:rPr>
        <w:t xml:space="preserve">las </w:t>
      </w:r>
      <w:r w:rsidRPr="00C53670">
        <w:rPr>
          <w:rFonts w:cs="Arial"/>
          <w:b/>
          <w:sz w:val="24"/>
          <w:szCs w:val="24"/>
          <w:lang w:val="es-ES"/>
        </w:rPr>
        <w:t xml:space="preserve">áreas de recepción, despaletización y </w:t>
      </w:r>
      <w:r>
        <w:rPr>
          <w:rFonts w:cs="Arial"/>
          <w:b/>
          <w:sz w:val="24"/>
          <w:szCs w:val="24"/>
          <w:lang w:val="es-ES"/>
        </w:rPr>
        <w:t>picking</w:t>
      </w:r>
    </w:p>
    <w:p w14:paraId="59C5C3F5" w14:textId="667DB52C" w:rsidR="00F31F5C" w:rsidRDefault="00F31F5C" w:rsidP="00F31F5C">
      <w:pPr>
        <w:pStyle w:val="Listenabsatz"/>
        <w:numPr>
          <w:ilvl w:val="0"/>
          <w:numId w:val="24"/>
        </w:numPr>
        <w:ind w:right="1843"/>
        <w:rPr>
          <w:rFonts w:cs="Arial"/>
          <w:b/>
          <w:sz w:val="24"/>
          <w:szCs w:val="24"/>
          <w:lang w:val="es-ES"/>
        </w:rPr>
      </w:pPr>
      <w:r w:rsidRPr="00C53670">
        <w:rPr>
          <w:rFonts w:cs="Arial"/>
          <w:b/>
          <w:sz w:val="24"/>
          <w:szCs w:val="24"/>
          <w:lang w:val="es-ES"/>
        </w:rPr>
        <w:t>Aumento adicional del rendimiento</w:t>
      </w:r>
      <w:r w:rsidR="007E19E8">
        <w:rPr>
          <w:rFonts w:cs="Arial"/>
          <w:b/>
          <w:sz w:val="24"/>
          <w:szCs w:val="24"/>
          <w:lang w:val="es-ES"/>
        </w:rPr>
        <w:t xml:space="preserve"> de la instalación </w:t>
      </w:r>
      <w:r w:rsidRPr="00C53670">
        <w:rPr>
          <w:rFonts w:cs="Arial"/>
          <w:b/>
          <w:sz w:val="24"/>
          <w:szCs w:val="24"/>
          <w:lang w:val="es-ES"/>
        </w:rPr>
        <w:t>y reducción de los plazos de entrega</w:t>
      </w:r>
    </w:p>
    <w:p w14:paraId="12FB6AB1" w14:textId="07CE4109" w:rsidR="00F31F5C" w:rsidRPr="001E58C4" w:rsidRDefault="00B843E8" w:rsidP="00F31F5C">
      <w:pPr>
        <w:pStyle w:val="Listenabsatz"/>
        <w:numPr>
          <w:ilvl w:val="0"/>
          <w:numId w:val="24"/>
        </w:numPr>
        <w:ind w:right="1843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>C</w:t>
      </w:r>
      <w:r w:rsidR="00F31F5C" w:rsidRPr="00C53670">
        <w:rPr>
          <w:rFonts w:cs="Arial"/>
          <w:b/>
          <w:sz w:val="24"/>
          <w:szCs w:val="24"/>
          <w:lang w:val="es-ES"/>
        </w:rPr>
        <w:t>onfianza en la</w:t>
      </w:r>
      <w:r w:rsidR="00F8016F">
        <w:rPr>
          <w:rFonts w:cs="Arial"/>
          <w:b/>
          <w:sz w:val="24"/>
          <w:szCs w:val="24"/>
          <w:lang w:val="es-ES"/>
        </w:rPr>
        <w:t>s</w:t>
      </w:r>
      <w:r w:rsidR="00F31F5C" w:rsidRPr="00C53670">
        <w:rPr>
          <w:rFonts w:cs="Arial"/>
          <w:b/>
          <w:sz w:val="24"/>
          <w:szCs w:val="24"/>
          <w:lang w:val="es-ES"/>
        </w:rPr>
        <w:t xml:space="preserve"> competencia</w:t>
      </w:r>
      <w:r w:rsidR="00EB2D77">
        <w:rPr>
          <w:rFonts w:cs="Arial"/>
          <w:b/>
          <w:sz w:val="24"/>
          <w:szCs w:val="24"/>
          <w:lang w:val="es-ES"/>
        </w:rPr>
        <w:t>s</w:t>
      </w:r>
      <w:r w:rsidR="00F31F5C" w:rsidRPr="00C53670">
        <w:rPr>
          <w:rFonts w:cs="Arial"/>
          <w:b/>
          <w:sz w:val="24"/>
          <w:szCs w:val="24"/>
          <w:lang w:val="es-ES"/>
        </w:rPr>
        <w:t xml:space="preserve"> intralogística</w:t>
      </w:r>
      <w:r w:rsidR="00EB2D77">
        <w:rPr>
          <w:rFonts w:cs="Arial"/>
          <w:b/>
          <w:sz w:val="24"/>
          <w:szCs w:val="24"/>
          <w:lang w:val="es-ES"/>
        </w:rPr>
        <w:t>s</w:t>
      </w:r>
      <w:r w:rsidR="00F31F5C" w:rsidRPr="00C53670">
        <w:rPr>
          <w:rFonts w:cs="Arial"/>
          <w:b/>
          <w:sz w:val="24"/>
          <w:szCs w:val="24"/>
          <w:lang w:val="es-ES"/>
        </w:rPr>
        <w:t xml:space="preserve"> de TGW</w:t>
      </w:r>
    </w:p>
    <w:p w14:paraId="0128C1B4" w14:textId="77777777" w:rsidR="00730CF3" w:rsidRPr="00F31F5C" w:rsidRDefault="00730CF3" w:rsidP="00653838">
      <w:pPr>
        <w:pStyle w:val="Listenabsatz"/>
        <w:tabs>
          <w:tab w:val="left" w:pos="2268"/>
          <w:tab w:val="left" w:pos="2737"/>
          <w:tab w:val="left" w:pos="7797"/>
        </w:tabs>
        <w:ind w:right="1695"/>
        <w:jc w:val="both"/>
        <w:rPr>
          <w:rFonts w:cs="Arial"/>
          <w:b/>
          <w:sz w:val="24"/>
          <w:szCs w:val="24"/>
          <w:lang w:val="es-ES"/>
        </w:rPr>
      </w:pPr>
    </w:p>
    <w:p w14:paraId="6261D409" w14:textId="3A54E3CE" w:rsidR="00BD58B7" w:rsidRPr="00BD58B7" w:rsidRDefault="00BD58B7" w:rsidP="00BD58B7">
      <w:pPr>
        <w:tabs>
          <w:tab w:val="left" w:pos="1051"/>
        </w:tabs>
        <w:ind w:right="1693"/>
        <w:jc w:val="both"/>
        <w:rPr>
          <w:rFonts w:cs="Arial"/>
          <w:b/>
          <w:szCs w:val="20"/>
          <w:lang w:val="es-ES"/>
        </w:rPr>
      </w:pPr>
      <w:r w:rsidRPr="00BD58B7">
        <w:rPr>
          <w:rFonts w:cs="Arial"/>
          <w:b/>
          <w:szCs w:val="20"/>
          <w:lang w:val="es-ES"/>
        </w:rPr>
        <w:t xml:space="preserve">(Marchtrenk, Austria, 13 de noviembre de 2019) TGW ha construido un centro logístico altamente automatizado para Personalshop en Innsbruck. El sistema FlashPick® </w:t>
      </w:r>
      <w:r w:rsidR="00AC56E8">
        <w:rPr>
          <w:rFonts w:cs="Arial"/>
          <w:b/>
          <w:szCs w:val="20"/>
          <w:lang w:val="es-ES"/>
        </w:rPr>
        <w:t xml:space="preserve">entró en funcionamiento </w:t>
      </w:r>
      <w:r w:rsidR="00E64240">
        <w:rPr>
          <w:rFonts w:cs="Arial"/>
          <w:b/>
          <w:szCs w:val="20"/>
          <w:lang w:val="es-ES"/>
        </w:rPr>
        <w:t xml:space="preserve">de manera exitosa </w:t>
      </w:r>
      <w:r w:rsidR="00AC56E8">
        <w:rPr>
          <w:rFonts w:cs="Arial"/>
          <w:b/>
          <w:szCs w:val="20"/>
          <w:lang w:val="es-ES"/>
        </w:rPr>
        <w:t>e</w:t>
      </w:r>
      <w:r w:rsidR="00BF36FD">
        <w:rPr>
          <w:rFonts w:cs="Arial"/>
          <w:b/>
          <w:szCs w:val="20"/>
          <w:lang w:val="es-ES"/>
        </w:rPr>
        <w:t>n la prim</w:t>
      </w:r>
      <w:r w:rsidR="00CC3552">
        <w:rPr>
          <w:rFonts w:cs="Arial"/>
          <w:b/>
          <w:szCs w:val="20"/>
          <w:lang w:val="es-ES"/>
        </w:rPr>
        <w:t>av</w:t>
      </w:r>
      <w:r w:rsidR="00BF36FD">
        <w:rPr>
          <w:rFonts w:cs="Arial"/>
          <w:b/>
          <w:szCs w:val="20"/>
          <w:lang w:val="es-ES"/>
        </w:rPr>
        <w:t xml:space="preserve">era del </w:t>
      </w:r>
      <w:r w:rsidRPr="00BD58B7">
        <w:rPr>
          <w:rFonts w:cs="Arial"/>
          <w:b/>
          <w:szCs w:val="20"/>
          <w:lang w:val="es-ES"/>
        </w:rPr>
        <w:t>2019. El continuo y fuerte crecimiento de Personalshop ha</w:t>
      </w:r>
      <w:r w:rsidR="00DE5B16">
        <w:rPr>
          <w:rFonts w:cs="Arial"/>
          <w:b/>
          <w:szCs w:val="20"/>
          <w:lang w:val="es-ES"/>
        </w:rPr>
        <w:t xml:space="preserve"> ocasionado la necesidad de expansión, con </w:t>
      </w:r>
      <w:r w:rsidR="00E64240">
        <w:rPr>
          <w:rFonts w:cs="Arial"/>
          <w:b/>
          <w:szCs w:val="20"/>
          <w:lang w:val="es-ES"/>
        </w:rPr>
        <w:t xml:space="preserve">la inclusión de </w:t>
      </w:r>
      <w:r w:rsidR="00DE5B16">
        <w:rPr>
          <w:rFonts w:cs="Arial"/>
          <w:b/>
          <w:szCs w:val="20"/>
          <w:lang w:val="es-ES"/>
        </w:rPr>
        <w:t>n</w:t>
      </w:r>
      <w:r w:rsidRPr="00BD58B7">
        <w:rPr>
          <w:rFonts w:cs="Arial"/>
          <w:b/>
          <w:szCs w:val="20"/>
          <w:lang w:val="es-ES"/>
        </w:rPr>
        <w:t xml:space="preserve">uevas estaciones de trabajo en las áreas de </w:t>
      </w:r>
      <w:r w:rsidR="00AC56E8">
        <w:rPr>
          <w:rFonts w:cs="Arial"/>
          <w:b/>
          <w:szCs w:val="20"/>
          <w:lang w:val="es-ES"/>
        </w:rPr>
        <w:t xml:space="preserve">recepción y expedición de mercancías, </w:t>
      </w:r>
      <w:r w:rsidRPr="00BD58B7">
        <w:rPr>
          <w:rFonts w:cs="Arial"/>
          <w:b/>
          <w:szCs w:val="20"/>
          <w:lang w:val="es-ES"/>
        </w:rPr>
        <w:t>así como nuevos</w:t>
      </w:r>
      <w:r w:rsidR="00AC56E8">
        <w:rPr>
          <w:rFonts w:cs="Arial"/>
          <w:b/>
          <w:szCs w:val="20"/>
          <w:lang w:val="es-ES"/>
        </w:rPr>
        <w:t xml:space="preserve"> shuttles S</w:t>
      </w:r>
      <w:r w:rsidRPr="00BD58B7">
        <w:rPr>
          <w:rFonts w:cs="Arial"/>
          <w:b/>
          <w:szCs w:val="20"/>
          <w:lang w:val="es-ES"/>
        </w:rPr>
        <w:t>tingray.</w:t>
      </w:r>
    </w:p>
    <w:p w14:paraId="7171BCD3" w14:textId="77777777" w:rsidR="00BD58B7" w:rsidRPr="00AC56E8" w:rsidRDefault="00BD58B7" w:rsidP="00DC4C66">
      <w:pPr>
        <w:tabs>
          <w:tab w:val="left" w:pos="1051"/>
        </w:tabs>
        <w:ind w:right="1693"/>
        <w:jc w:val="both"/>
        <w:rPr>
          <w:rFonts w:cs="Arial"/>
          <w:szCs w:val="20"/>
          <w:lang w:val="es-ES"/>
        </w:rPr>
      </w:pPr>
    </w:p>
    <w:p w14:paraId="173EE1C5" w14:textId="4AFB8CC9" w:rsidR="00BD58B7" w:rsidRPr="00BD58B7" w:rsidRDefault="00BD58B7" w:rsidP="00BD58B7">
      <w:pPr>
        <w:tabs>
          <w:tab w:val="left" w:pos="1051"/>
        </w:tabs>
        <w:ind w:right="1693"/>
        <w:jc w:val="both"/>
        <w:rPr>
          <w:rFonts w:cs="Arial"/>
          <w:szCs w:val="20"/>
          <w:lang w:val="es-ES"/>
        </w:rPr>
      </w:pPr>
      <w:r w:rsidRPr="00BD58B7">
        <w:rPr>
          <w:rFonts w:cs="Arial"/>
          <w:szCs w:val="20"/>
          <w:lang w:val="es-ES"/>
        </w:rPr>
        <w:t xml:space="preserve">Personalshop es un distribuidor internacional de ropa y accesorios. Vende sus productos a través de tiendas online, catálogos y puntos de venta propios. La compañía ha expandido su negocio </w:t>
      </w:r>
      <w:r w:rsidR="005561A7">
        <w:rPr>
          <w:rFonts w:cs="Arial"/>
          <w:szCs w:val="20"/>
          <w:lang w:val="es-ES"/>
        </w:rPr>
        <w:t xml:space="preserve">en Austria </w:t>
      </w:r>
      <w:r w:rsidRPr="00BD58B7">
        <w:rPr>
          <w:rFonts w:cs="Arial"/>
          <w:szCs w:val="20"/>
          <w:lang w:val="es-ES"/>
        </w:rPr>
        <w:t xml:space="preserve">a Alemania, Holanda y Suiza. Las altas tasas de crecimiento, junto con el desafiante mix multicanal (clientes finales, sucursales y comercio mayorista), han sido la motivación para </w:t>
      </w:r>
      <w:r w:rsidR="00A63023">
        <w:rPr>
          <w:rFonts w:cs="Arial"/>
          <w:szCs w:val="20"/>
          <w:lang w:val="es-ES"/>
        </w:rPr>
        <w:t xml:space="preserve">realizar la </w:t>
      </w:r>
      <w:r w:rsidRPr="00BD58B7">
        <w:rPr>
          <w:rFonts w:cs="Arial"/>
          <w:szCs w:val="20"/>
          <w:lang w:val="es-ES"/>
        </w:rPr>
        <w:t>automatización.</w:t>
      </w:r>
    </w:p>
    <w:p w14:paraId="6267EFE5" w14:textId="77777777" w:rsidR="00BD58B7" w:rsidRPr="00BD58B7" w:rsidRDefault="00BD58B7" w:rsidP="00BD58B7">
      <w:pPr>
        <w:tabs>
          <w:tab w:val="left" w:pos="1051"/>
        </w:tabs>
        <w:ind w:right="1693"/>
        <w:jc w:val="both"/>
        <w:rPr>
          <w:rFonts w:cs="Arial"/>
          <w:szCs w:val="20"/>
          <w:lang w:val="es-ES"/>
        </w:rPr>
      </w:pPr>
    </w:p>
    <w:p w14:paraId="19014975" w14:textId="138FB8C3" w:rsidR="006B3587" w:rsidRPr="00BD58B7" w:rsidRDefault="00AE2454" w:rsidP="00DC4C66">
      <w:pPr>
        <w:tabs>
          <w:tab w:val="left" w:pos="1051"/>
        </w:tabs>
        <w:ind w:right="1693"/>
        <w:jc w:val="both"/>
        <w:rPr>
          <w:rFonts w:cs="Arial"/>
          <w:b/>
          <w:szCs w:val="20"/>
          <w:lang w:val="es-ES"/>
        </w:rPr>
      </w:pPr>
      <w:r w:rsidRPr="00BD58B7">
        <w:rPr>
          <w:rFonts w:cs="Arial"/>
          <w:b/>
          <w:szCs w:val="20"/>
          <w:lang w:val="es-ES"/>
        </w:rPr>
        <w:t>E</w:t>
      </w:r>
      <w:r w:rsidR="00BD58B7" w:rsidRPr="00BD58B7">
        <w:rPr>
          <w:rFonts w:cs="Arial"/>
          <w:b/>
          <w:szCs w:val="20"/>
          <w:lang w:val="es-ES"/>
        </w:rPr>
        <w:t xml:space="preserve">ntrega expedita </w:t>
      </w:r>
    </w:p>
    <w:p w14:paraId="5BB64BAA" w14:textId="64C8D329" w:rsidR="00DC4C66" w:rsidRPr="00BD58B7" w:rsidRDefault="004C09DA" w:rsidP="004C09DA">
      <w:pPr>
        <w:tabs>
          <w:tab w:val="left" w:pos="2548"/>
        </w:tabs>
        <w:ind w:right="1693"/>
        <w:jc w:val="both"/>
        <w:rPr>
          <w:rFonts w:cs="Arial"/>
          <w:szCs w:val="20"/>
          <w:lang w:val="es-ES"/>
        </w:rPr>
      </w:pPr>
      <w:r w:rsidRPr="00BD58B7">
        <w:rPr>
          <w:rFonts w:cs="Arial"/>
          <w:szCs w:val="20"/>
          <w:lang w:val="es-ES"/>
        </w:rPr>
        <w:lastRenderedPageBreak/>
        <w:tab/>
      </w:r>
    </w:p>
    <w:p w14:paraId="34C478B1" w14:textId="5F4A669A" w:rsidR="00BD58B7" w:rsidRDefault="00BD58B7" w:rsidP="00BD58B7">
      <w:pPr>
        <w:tabs>
          <w:tab w:val="left" w:pos="1051"/>
        </w:tabs>
        <w:ind w:right="1693"/>
        <w:jc w:val="both"/>
        <w:rPr>
          <w:rFonts w:cs="Arial"/>
          <w:szCs w:val="20"/>
          <w:lang w:val="es-ES"/>
        </w:rPr>
      </w:pPr>
      <w:r w:rsidRPr="00BD58B7">
        <w:rPr>
          <w:rFonts w:cs="Arial"/>
          <w:szCs w:val="20"/>
          <w:lang w:val="es-ES"/>
        </w:rPr>
        <w:t xml:space="preserve">En 2017, Personalshop encargó a TGW la automatización de su intralogística. El sistema FlashPick® se puso en marcha </w:t>
      </w:r>
      <w:r w:rsidR="00A63023">
        <w:rPr>
          <w:rFonts w:cs="Arial"/>
          <w:szCs w:val="20"/>
          <w:lang w:val="es-ES"/>
        </w:rPr>
        <w:t>e</w:t>
      </w:r>
      <w:r w:rsidRPr="00BD58B7">
        <w:rPr>
          <w:rFonts w:cs="Arial"/>
          <w:szCs w:val="20"/>
          <w:lang w:val="es-ES"/>
        </w:rPr>
        <w:t>n la primavera de 2019</w:t>
      </w:r>
      <w:r w:rsidR="00A63023">
        <w:rPr>
          <w:rFonts w:cs="Arial"/>
          <w:szCs w:val="20"/>
          <w:lang w:val="es-ES"/>
        </w:rPr>
        <w:t xml:space="preserve"> con éxito. </w:t>
      </w:r>
      <w:r w:rsidRPr="00BD58B7">
        <w:rPr>
          <w:rFonts w:cs="Arial"/>
          <w:szCs w:val="20"/>
          <w:lang w:val="es-ES"/>
        </w:rPr>
        <w:t>"Debido a</w:t>
      </w:r>
      <w:r w:rsidR="00201C24">
        <w:rPr>
          <w:rFonts w:cs="Arial"/>
          <w:szCs w:val="20"/>
          <w:lang w:val="es-ES"/>
        </w:rPr>
        <w:t xml:space="preserve">l alto </w:t>
      </w:r>
      <w:r w:rsidR="00C4146F">
        <w:rPr>
          <w:rFonts w:cs="Arial"/>
          <w:szCs w:val="20"/>
          <w:lang w:val="es-ES"/>
        </w:rPr>
        <w:t xml:space="preserve">uso y </w:t>
      </w:r>
      <w:r w:rsidR="00201C24">
        <w:rPr>
          <w:rFonts w:cs="Arial"/>
          <w:szCs w:val="20"/>
          <w:lang w:val="es-ES"/>
        </w:rPr>
        <w:t>manejo e</w:t>
      </w:r>
      <w:r w:rsidRPr="00BD58B7">
        <w:rPr>
          <w:rFonts w:cs="Arial"/>
          <w:szCs w:val="20"/>
          <w:lang w:val="es-ES"/>
        </w:rPr>
        <w:t xml:space="preserve">n los últimos años, nuestro sistema manual ha alcanzado sus límites", confirma Bernhard Janku, Presidente de Organización de Personalshop. "Con nuestro nuevo sistema totalmente automatizado, </w:t>
      </w:r>
      <w:r w:rsidR="00C4146F">
        <w:rPr>
          <w:rFonts w:cs="Arial"/>
          <w:szCs w:val="20"/>
          <w:lang w:val="es-ES"/>
        </w:rPr>
        <w:t xml:space="preserve">es posible por nuestra parte </w:t>
      </w:r>
      <w:r w:rsidRPr="00BD58B7">
        <w:rPr>
          <w:rFonts w:cs="Arial"/>
          <w:szCs w:val="20"/>
          <w:lang w:val="es-ES"/>
        </w:rPr>
        <w:t>garantizar a nuestros clientes una entrega rápida y fiable".</w:t>
      </w:r>
    </w:p>
    <w:p w14:paraId="50F294F9" w14:textId="77777777" w:rsidR="00BD58B7" w:rsidRPr="00BD58B7" w:rsidRDefault="00BD58B7" w:rsidP="00BD58B7">
      <w:pPr>
        <w:tabs>
          <w:tab w:val="left" w:pos="1051"/>
        </w:tabs>
        <w:ind w:right="1693"/>
        <w:jc w:val="both"/>
        <w:rPr>
          <w:rFonts w:cs="Arial"/>
          <w:szCs w:val="20"/>
          <w:lang w:val="es-ES"/>
        </w:rPr>
      </w:pPr>
    </w:p>
    <w:p w14:paraId="32CB5CE5" w14:textId="77777777" w:rsidR="00654EBB" w:rsidRDefault="00654EBB" w:rsidP="00F97BD7">
      <w:pPr>
        <w:tabs>
          <w:tab w:val="left" w:pos="1051"/>
        </w:tabs>
        <w:ind w:right="1693"/>
        <w:jc w:val="both"/>
        <w:rPr>
          <w:rFonts w:cs="Arial"/>
          <w:szCs w:val="20"/>
          <w:lang w:val="es-ES"/>
        </w:rPr>
      </w:pPr>
    </w:p>
    <w:p w14:paraId="5D866EB1" w14:textId="77777777" w:rsidR="00654EBB" w:rsidRDefault="00654EBB" w:rsidP="00F97BD7">
      <w:pPr>
        <w:tabs>
          <w:tab w:val="left" w:pos="1051"/>
        </w:tabs>
        <w:ind w:right="1693"/>
        <w:jc w:val="both"/>
        <w:rPr>
          <w:rFonts w:cs="Arial"/>
          <w:szCs w:val="20"/>
          <w:lang w:val="es-ES"/>
        </w:rPr>
      </w:pPr>
    </w:p>
    <w:p w14:paraId="11076AD7" w14:textId="77777777" w:rsidR="00654EBB" w:rsidRDefault="00654EBB" w:rsidP="00F97BD7">
      <w:pPr>
        <w:tabs>
          <w:tab w:val="left" w:pos="1051"/>
        </w:tabs>
        <w:ind w:right="1693"/>
        <w:jc w:val="both"/>
        <w:rPr>
          <w:rFonts w:cs="Arial"/>
          <w:szCs w:val="20"/>
          <w:lang w:val="es-ES"/>
        </w:rPr>
      </w:pPr>
    </w:p>
    <w:p w14:paraId="250D7CFC" w14:textId="77777777" w:rsidR="00654EBB" w:rsidRDefault="00654EBB" w:rsidP="00F97BD7">
      <w:pPr>
        <w:tabs>
          <w:tab w:val="left" w:pos="1051"/>
        </w:tabs>
        <w:ind w:right="1693"/>
        <w:jc w:val="both"/>
        <w:rPr>
          <w:rFonts w:cs="Arial"/>
          <w:szCs w:val="20"/>
          <w:lang w:val="es-ES"/>
        </w:rPr>
      </w:pPr>
    </w:p>
    <w:p w14:paraId="24BB6204" w14:textId="77777777" w:rsidR="00654EBB" w:rsidRDefault="00654EBB" w:rsidP="00F97BD7">
      <w:pPr>
        <w:tabs>
          <w:tab w:val="left" w:pos="1051"/>
        </w:tabs>
        <w:ind w:right="1693"/>
        <w:jc w:val="both"/>
        <w:rPr>
          <w:rFonts w:cs="Arial"/>
          <w:szCs w:val="20"/>
          <w:lang w:val="es-ES"/>
        </w:rPr>
      </w:pPr>
    </w:p>
    <w:p w14:paraId="298FC900" w14:textId="09567A1C" w:rsidR="00BF17C5" w:rsidRDefault="00BD58B7" w:rsidP="00F97BD7">
      <w:pPr>
        <w:tabs>
          <w:tab w:val="left" w:pos="1051"/>
        </w:tabs>
        <w:ind w:right="1693"/>
        <w:jc w:val="both"/>
        <w:rPr>
          <w:rFonts w:cs="Arial"/>
          <w:szCs w:val="20"/>
          <w:lang w:val="es-ES"/>
        </w:rPr>
      </w:pPr>
      <w:r w:rsidRPr="00BD58B7">
        <w:rPr>
          <w:rFonts w:cs="Arial"/>
          <w:szCs w:val="20"/>
          <w:lang w:val="es-ES"/>
        </w:rPr>
        <w:t xml:space="preserve">La solución consiste en un almacén </w:t>
      </w:r>
      <w:r w:rsidR="00A36EF5">
        <w:rPr>
          <w:rFonts w:cs="Arial"/>
          <w:szCs w:val="20"/>
          <w:lang w:val="es-ES"/>
        </w:rPr>
        <w:t>de dos pasillos</w:t>
      </w:r>
      <w:r w:rsidR="006D53C0">
        <w:rPr>
          <w:rFonts w:cs="Arial"/>
          <w:szCs w:val="20"/>
          <w:lang w:val="es-ES"/>
        </w:rPr>
        <w:t xml:space="preserve"> de paletas</w:t>
      </w:r>
      <w:r w:rsidR="00A36EF5">
        <w:rPr>
          <w:rFonts w:cs="Arial"/>
          <w:szCs w:val="20"/>
          <w:lang w:val="es-ES"/>
        </w:rPr>
        <w:t xml:space="preserve"> </w:t>
      </w:r>
      <w:r w:rsidR="005558D1">
        <w:rPr>
          <w:rFonts w:cs="Arial"/>
          <w:szCs w:val="20"/>
          <w:lang w:val="es-ES"/>
        </w:rPr>
        <w:t xml:space="preserve">con </w:t>
      </w:r>
      <w:r w:rsidRPr="00BD58B7">
        <w:rPr>
          <w:rFonts w:cs="Arial"/>
          <w:szCs w:val="20"/>
          <w:lang w:val="es-ES"/>
        </w:rPr>
        <w:t>estanterías</w:t>
      </w:r>
      <w:r w:rsidR="005558D1">
        <w:rPr>
          <w:rFonts w:cs="Arial"/>
          <w:szCs w:val="20"/>
          <w:lang w:val="es-ES"/>
        </w:rPr>
        <w:t xml:space="preserve"> de </w:t>
      </w:r>
      <w:r w:rsidR="00A77E38">
        <w:rPr>
          <w:rFonts w:cs="Arial"/>
          <w:szCs w:val="20"/>
          <w:lang w:val="es-ES"/>
        </w:rPr>
        <w:t>gran altura</w:t>
      </w:r>
      <w:r w:rsidR="006D53C0">
        <w:rPr>
          <w:rFonts w:cs="Arial"/>
          <w:szCs w:val="20"/>
          <w:lang w:val="es-ES"/>
        </w:rPr>
        <w:t>, d</w:t>
      </w:r>
      <w:r w:rsidRPr="00BD58B7">
        <w:rPr>
          <w:rFonts w:cs="Arial"/>
          <w:szCs w:val="20"/>
          <w:lang w:val="es-ES"/>
        </w:rPr>
        <w:t xml:space="preserve">iseñado como una estructura de estanterías revestidas, un almacén de </w:t>
      </w:r>
      <w:r w:rsidR="006D53C0">
        <w:rPr>
          <w:rFonts w:cs="Arial"/>
          <w:szCs w:val="20"/>
          <w:lang w:val="es-ES"/>
        </w:rPr>
        <w:t xml:space="preserve">shuttles con </w:t>
      </w:r>
      <w:r w:rsidRPr="00BD58B7">
        <w:rPr>
          <w:rFonts w:cs="Arial"/>
          <w:szCs w:val="20"/>
          <w:lang w:val="es-ES"/>
        </w:rPr>
        <w:t xml:space="preserve">cuatro pasillos y 130.000 </w:t>
      </w:r>
      <w:r w:rsidR="006D53C0">
        <w:rPr>
          <w:rFonts w:cs="Arial"/>
          <w:szCs w:val="20"/>
          <w:lang w:val="es-ES"/>
        </w:rPr>
        <w:t>posiciones d</w:t>
      </w:r>
      <w:r w:rsidR="00CC5560">
        <w:rPr>
          <w:rFonts w:cs="Arial"/>
          <w:szCs w:val="20"/>
          <w:lang w:val="es-ES"/>
        </w:rPr>
        <w:t>e almacenamiento</w:t>
      </w:r>
      <w:r w:rsidRPr="00BD58B7">
        <w:rPr>
          <w:rFonts w:cs="Arial"/>
          <w:szCs w:val="20"/>
          <w:lang w:val="es-ES"/>
        </w:rPr>
        <w:t xml:space="preserve"> </w:t>
      </w:r>
      <w:r w:rsidR="006D53C0">
        <w:rPr>
          <w:rFonts w:cs="Arial"/>
          <w:szCs w:val="20"/>
          <w:lang w:val="es-ES"/>
        </w:rPr>
        <w:t>junto con puest</w:t>
      </w:r>
      <w:r w:rsidRPr="00BD58B7">
        <w:rPr>
          <w:rFonts w:cs="Arial"/>
          <w:szCs w:val="20"/>
          <w:lang w:val="es-ES"/>
        </w:rPr>
        <w:t>os de trabajo par</w:t>
      </w:r>
      <w:r w:rsidR="00E41D16">
        <w:rPr>
          <w:rFonts w:cs="Arial"/>
          <w:szCs w:val="20"/>
          <w:lang w:val="es-ES"/>
        </w:rPr>
        <w:t>a la preparación de pedidos y</w:t>
      </w:r>
      <w:r w:rsidRPr="00BD58B7">
        <w:rPr>
          <w:rFonts w:cs="Arial"/>
          <w:szCs w:val="20"/>
          <w:lang w:val="es-ES"/>
        </w:rPr>
        <w:t xml:space="preserve"> embalaje.</w:t>
      </w:r>
      <w:r w:rsidR="005B61CC">
        <w:rPr>
          <w:rFonts w:cs="Arial"/>
          <w:szCs w:val="20"/>
          <w:lang w:val="es-ES"/>
        </w:rPr>
        <w:t xml:space="preserve"> </w:t>
      </w:r>
      <w:r w:rsidR="00AB63B9">
        <w:rPr>
          <w:rFonts w:cs="Arial"/>
          <w:szCs w:val="20"/>
          <w:lang w:val="es-ES"/>
        </w:rPr>
        <w:t xml:space="preserve">En combinación con el sistema de picking de mercancías a persona (GTP), la </w:t>
      </w:r>
      <w:r w:rsidRPr="00BD58B7">
        <w:rPr>
          <w:rFonts w:cs="Arial"/>
          <w:szCs w:val="20"/>
          <w:lang w:val="es-ES"/>
        </w:rPr>
        <w:t>solución garan</w:t>
      </w:r>
      <w:r w:rsidR="00026B76">
        <w:rPr>
          <w:rFonts w:cs="Arial"/>
          <w:szCs w:val="20"/>
          <w:lang w:val="es-ES"/>
        </w:rPr>
        <w:t>tiza una reposición rápida y</w:t>
      </w:r>
      <w:r w:rsidRPr="00BD58B7">
        <w:rPr>
          <w:rFonts w:cs="Arial"/>
          <w:szCs w:val="20"/>
          <w:lang w:val="es-ES"/>
        </w:rPr>
        <w:t xml:space="preserve"> alta eficiencia</w:t>
      </w:r>
      <w:r w:rsidR="00F55B43">
        <w:rPr>
          <w:rFonts w:cs="Arial"/>
          <w:szCs w:val="20"/>
          <w:lang w:val="es-ES"/>
        </w:rPr>
        <w:t xml:space="preserve">. </w:t>
      </w:r>
      <w:r w:rsidR="003E2D7D">
        <w:rPr>
          <w:rFonts w:cs="Arial"/>
          <w:szCs w:val="20"/>
          <w:lang w:val="es-ES"/>
        </w:rPr>
        <w:t xml:space="preserve">El sistema </w:t>
      </w:r>
      <w:r w:rsidRPr="00BD58B7">
        <w:rPr>
          <w:rFonts w:cs="Arial"/>
          <w:szCs w:val="20"/>
          <w:lang w:val="es-ES"/>
        </w:rPr>
        <w:t xml:space="preserve">de control </w:t>
      </w:r>
      <w:r w:rsidR="00E41D16">
        <w:rPr>
          <w:rFonts w:cs="Arial"/>
          <w:szCs w:val="20"/>
          <w:lang w:val="es-ES"/>
        </w:rPr>
        <w:t>elegido para</w:t>
      </w:r>
      <w:r w:rsidR="003E2D7D">
        <w:rPr>
          <w:rFonts w:cs="Arial"/>
          <w:szCs w:val="20"/>
          <w:lang w:val="es-ES"/>
        </w:rPr>
        <w:t xml:space="preserve"> todos los procesos es el </w:t>
      </w:r>
      <w:r w:rsidR="003E2D7D" w:rsidRPr="00BD58B7">
        <w:rPr>
          <w:rFonts w:cs="Arial"/>
          <w:szCs w:val="20"/>
          <w:lang w:val="es-ES"/>
        </w:rPr>
        <w:t>TGW Software Suite</w:t>
      </w:r>
      <w:r w:rsidR="003036D9">
        <w:rPr>
          <w:rFonts w:cs="Arial"/>
          <w:szCs w:val="20"/>
          <w:lang w:val="es-ES"/>
        </w:rPr>
        <w:t>.</w:t>
      </w:r>
    </w:p>
    <w:p w14:paraId="7907EEB6" w14:textId="77777777" w:rsidR="003036D9" w:rsidRDefault="003036D9" w:rsidP="00BD58B7">
      <w:pPr>
        <w:tabs>
          <w:tab w:val="left" w:pos="1051"/>
        </w:tabs>
        <w:ind w:right="1693"/>
        <w:jc w:val="both"/>
        <w:rPr>
          <w:rFonts w:cs="Arial"/>
          <w:b/>
          <w:szCs w:val="20"/>
          <w:lang w:val="es-ES"/>
        </w:rPr>
      </w:pPr>
    </w:p>
    <w:p w14:paraId="3F3A37A9" w14:textId="131346B4" w:rsidR="00BD58B7" w:rsidRPr="00BD58B7" w:rsidRDefault="00BD58B7" w:rsidP="00BD58B7">
      <w:pPr>
        <w:tabs>
          <w:tab w:val="left" w:pos="1051"/>
        </w:tabs>
        <w:ind w:right="1693"/>
        <w:jc w:val="both"/>
        <w:rPr>
          <w:rFonts w:cs="Arial"/>
          <w:b/>
          <w:szCs w:val="20"/>
          <w:lang w:val="es-ES"/>
        </w:rPr>
      </w:pPr>
      <w:r w:rsidRPr="00BD58B7">
        <w:rPr>
          <w:rFonts w:cs="Arial"/>
          <w:b/>
          <w:szCs w:val="20"/>
          <w:lang w:val="es-ES"/>
        </w:rPr>
        <w:t>Expans</w:t>
      </w:r>
      <w:r w:rsidR="005000E9">
        <w:rPr>
          <w:rFonts w:cs="Arial"/>
          <w:b/>
          <w:szCs w:val="20"/>
          <w:lang w:val="es-ES"/>
        </w:rPr>
        <w:t>ión durante la producción</w:t>
      </w:r>
    </w:p>
    <w:p w14:paraId="37762D1B" w14:textId="77777777" w:rsidR="00BD58B7" w:rsidRPr="00BD58B7" w:rsidRDefault="00BD58B7" w:rsidP="00BD58B7">
      <w:pPr>
        <w:tabs>
          <w:tab w:val="left" w:pos="1051"/>
        </w:tabs>
        <w:ind w:right="1693"/>
        <w:jc w:val="both"/>
        <w:rPr>
          <w:rFonts w:cs="Arial"/>
          <w:szCs w:val="20"/>
          <w:lang w:val="es-ES"/>
        </w:rPr>
      </w:pPr>
    </w:p>
    <w:p w14:paraId="453EF02A" w14:textId="3A4D6FD8" w:rsidR="00706D0B" w:rsidRDefault="00BD58B7" w:rsidP="00BD58B7">
      <w:pPr>
        <w:tabs>
          <w:tab w:val="left" w:pos="1051"/>
        </w:tabs>
        <w:ind w:right="1693"/>
        <w:jc w:val="both"/>
        <w:rPr>
          <w:rFonts w:cs="Arial"/>
          <w:szCs w:val="20"/>
          <w:lang w:val="es-ES"/>
        </w:rPr>
      </w:pPr>
      <w:r w:rsidRPr="00BD58B7">
        <w:rPr>
          <w:rFonts w:cs="Arial"/>
          <w:szCs w:val="20"/>
          <w:lang w:val="es-ES"/>
        </w:rPr>
        <w:t xml:space="preserve">El proyecto de </w:t>
      </w:r>
      <w:r w:rsidR="003E4659">
        <w:rPr>
          <w:rFonts w:cs="Arial"/>
          <w:szCs w:val="20"/>
          <w:lang w:val="es-ES"/>
        </w:rPr>
        <w:t xml:space="preserve">extensión </w:t>
      </w:r>
      <w:r w:rsidRPr="00BD58B7">
        <w:rPr>
          <w:rFonts w:cs="Arial"/>
          <w:szCs w:val="20"/>
          <w:lang w:val="es-ES"/>
        </w:rPr>
        <w:t>se ha iniciado reci</w:t>
      </w:r>
      <w:r w:rsidR="003E4659">
        <w:rPr>
          <w:rFonts w:cs="Arial"/>
          <w:szCs w:val="20"/>
          <w:lang w:val="es-ES"/>
        </w:rPr>
        <w:t>entemente e incluye ampliaciones</w:t>
      </w:r>
      <w:r w:rsidRPr="00BD58B7">
        <w:rPr>
          <w:rFonts w:cs="Arial"/>
          <w:szCs w:val="20"/>
          <w:lang w:val="es-ES"/>
        </w:rPr>
        <w:t xml:space="preserve"> tales como</w:t>
      </w:r>
      <w:r w:rsidR="000C3B3A">
        <w:rPr>
          <w:rFonts w:cs="Arial"/>
          <w:szCs w:val="20"/>
          <w:lang w:val="es-ES"/>
        </w:rPr>
        <w:t>:</w:t>
      </w:r>
      <w:r w:rsidRPr="00BD58B7">
        <w:rPr>
          <w:rFonts w:cs="Arial"/>
          <w:szCs w:val="20"/>
          <w:lang w:val="es-ES"/>
        </w:rPr>
        <w:t xml:space="preserve"> puestos de t</w:t>
      </w:r>
      <w:r w:rsidR="00A80080">
        <w:rPr>
          <w:rFonts w:cs="Arial"/>
          <w:szCs w:val="20"/>
          <w:lang w:val="es-ES"/>
        </w:rPr>
        <w:t>rabajo adicionales en el área de recepción</w:t>
      </w:r>
      <w:r w:rsidRPr="00BD58B7">
        <w:rPr>
          <w:rFonts w:cs="Arial"/>
          <w:szCs w:val="20"/>
          <w:lang w:val="es-ES"/>
        </w:rPr>
        <w:t xml:space="preserve"> y despaletización de mercancías, así como </w:t>
      </w:r>
      <w:r w:rsidR="00E41D16">
        <w:rPr>
          <w:rFonts w:cs="Arial"/>
          <w:szCs w:val="20"/>
          <w:lang w:val="es-ES"/>
        </w:rPr>
        <w:t xml:space="preserve">también </w:t>
      </w:r>
      <w:r w:rsidR="00922F44">
        <w:rPr>
          <w:rFonts w:cs="Arial"/>
          <w:szCs w:val="20"/>
          <w:lang w:val="es-ES"/>
        </w:rPr>
        <w:t>puestos de trabajo para</w:t>
      </w:r>
      <w:r w:rsidRPr="00BD58B7">
        <w:rPr>
          <w:rFonts w:cs="Arial"/>
          <w:szCs w:val="20"/>
          <w:lang w:val="es-ES"/>
        </w:rPr>
        <w:t xml:space="preserve"> picking de alto rendimiento. Ad</w:t>
      </w:r>
      <w:r w:rsidR="0046551E">
        <w:rPr>
          <w:rFonts w:cs="Arial"/>
          <w:szCs w:val="20"/>
          <w:lang w:val="es-ES"/>
        </w:rPr>
        <w:t xml:space="preserve">icionalmente, </w:t>
      </w:r>
      <w:r w:rsidRPr="00BD58B7">
        <w:rPr>
          <w:rFonts w:cs="Arial"/>
          <w:szCs w:val="20"/>
          <w:lang w:val="es-ES"/>
        </w:rPr>
        <w:t>se</w:t>
      </w:r>
      <w:r w:rsidR="00DE20AB">
        <w:rPr>
          <w:rFonts w:cs="Arial"/>
          <w:szCs w:val="20"/>
          <w:lang w:val="es-ES"/>
        </w:rPr>
        <w:t xml:space="preserve"> </w:t>
      </w:r>
      <w:r w:rsidR="00241E48">
        <w:rPr>
          <w:rFonts w:cs="Arial"/>
          <w:szCs w:val="20"/>
          <w:lang w:val="es-ES"/>
        </w:rPr>
        <w:t xml:space="preserve">añaden </w:t>
      </w:r>
      <w:r w:rsidRPr="00BD58B7">
        <w:rPr>
          <w:rFonts w:cs="Arial"/>
          <w:szCs w:val="20"/>
          <w:lang w:val="es-ES"/>
        </w:rPr>
        <w:t xml:space="preserve">28 </w:t>
      </w:r>
      <w:r w:rsidR="0046551E">
        <w:rPr>
          <w:rFonts w:cs="Arial"/>
          <w:szCs w:val="20"/>
          <w:lang w:val="es-ES"/>
        </w:rPr>
        <w:t xml:space="preserve">shuttles </w:t>
      </w:r>
      <w:r w:rsidRPr="00BD58B7">
        <w:rPr>
          <w:rFonts w:cs="Arial"/>
          <w:szCs w:val="20"/>
          <w:lang w:val="es-ES"/>
        </w:rPr>
        <w:t>Stingray al almacén de</w:t>
      </w:r>
      <w:r w:rsidR="00DE20AB">
        <w:rPr>
          <w:rFonts w:cs="Arial"/>
          <w:szCs w:val="20"/>
          <w:lang w:val="es-ES"/>
        </w:rPr>
        <w:t xml:space="preserve"> shuttles. </w:t>
      </w:r>
      <w:r w:rsidR="005A0858">
        <w:rPr>
          <w:rFonts w:cs="Arial"/>
          <w:szCs w:val="20"/>
          <w:lang w:val="es-ES"/>
        </w:rPr>
        <w:t>El alcance</w:t>
      </w:r>
      <w:r w:rsidRPr="00BD58B7">
        <w:rPr>
          <w:rFonts w:cs="Arial"/>
          <w:szCs w:val="20"/>
          <w:lang w:val="es-ES"/>
        </w:rPr>
        <w:t xml:space="preserve"> de suministro también </w:t>
      </w:r>
      <w:r w:rsidR="00B81025" w:rsidRPr="00BD58B7">
        <w:rPr>
          <w:rFonts w:cs="Arial"/>
          <w:szCs w:val="20"/>
          <w:lang w:val="es-ES"/>
        </w:rPr>
        <w:t xml:space="preserve">incluye </w:t>
      </w:r>
      <w:r w:rsidRPr="00BD58B7">
        <w:rPr>
          <w:rFonts w:cs="Arial"/>
          <w:szCs w:val="20"/>
          <w:lang w:val="es-ES"/>
        </w:rPr>
        <w:t xml:space="preserve">formadoras </w:t>
      </w:r>
      <w:r w:rsidRPr="00BD58B7">
        <w:rPr>
          <w:rFonts w:cs="Arial"/>
          <w:szCs w:val="20"/>
          <w:lang w:val="es-ES"/>
        </w:rPr>
        <w:lastRenderedPageBreak/>
        <w:t>automáticas de cajas</w:t>
      </w:r>
      <w:r w:rsidR="000876F5">
        <w:rPr>
          <w:rFonts w:cs="Arial"/>
          <w:szCs w:val="20"/>
          <w:lang w:val="es-ES"/>
        </w:rPr>
        <w:t xml:space="preserve">, </w:t>
      </w:r>
      <w:r w:rsidR="00B5519F">
        <w:rPr>
          <w:rFonts w:cs="Arial"/>
          <w:szCs w:val="20"/>
          <w:lang w:val="es-ES"/>
        </w:rPr>
        <w:t>alimentadora</w:t>
      </w:r>
      <w:r w:rsidR="00287E18">
        <w:rPr>
          <w:rFonts w:cs="Arial"/>
          <w:szCs w:val="20"/>
          <w:lang w:val="es-ES"/>
        </w:rPr>
        <w:t xml:space="preserve">s automáticas de albarán </w:t>
      </w:r>
      <w:r w:rsidR="00171518">
        <w:rPr>
          <w:rFonts w:cs="Arial"/>
          <w:szCs w:val="20"/>
          <w:lang w:val="es-ES"/>
        </w:rPr>
        <w:t>y etiquetadoras</w:t>
      </w:r>
      <w:r w:rsidR="00241E48">
        <w:rPr>
          <w:rFonts w:cs="Arial"/>
          <w:szCs w:val="20"/>
          <w:lang w:val="es-ES"/>
        </w:rPr>
        <w:t xml:space="preserve">. </w:t>
      </w:r>
      <w:r w:rsidRPr="00BD58B7">
        <w:rPr>
          <w:rFonts w:cs="Arial"/>
          <w:szCs w:val="20"/>
          <w:lang w:val="es-ES"/>
        </w:rPr>
        <w:t xml:space="preserve"> La expansión se está llevando a cabo durante</w:t>
      </w:r>
      <w:r w:rsidR="0036188A">
        <w:rPr>
          <w:rFonts w:cs="Arial"/>
          <w:szCs w:val="20"/>
          <w:lang w:val="es-ES"/>
        </w:rPr>
        <w:t xml:space="preserve"> la producci</w:t>
      </w:r>
      <w:r w:rsidR="006B14FA">
        <w:rPr>
          <w:rFonts w:cs="Arial"/>
          <w:szCs w:val="20"/>
          <w:lang w:val="es-ES"/>
        </w:rPr>
        <w:t>ón</w:t>
      </w:r>
      <w:r w:rsidR="00DA2F21">
        <w:rPr>
          <w:rFonts w:cs="Arial"/>
          <w:szCs w:val="20"/>
          <w:lang w:val="es-ES"/>
        </w:rPr>
        <w:t xml:space="preserve">. </w:t>
      </w:r>
      <w:r w:rsidR="002479A6">
        <w:rPr>
          <w:rFonts w:cs="Arial"/>
          <w:szCs w:val="20"/>
          <w:lang w:val="es-ES"/>
        </w:rPr>
        <w:t>L</w:t>
      </w:r>
      <w:r w:rsidR="001D7098">
        <w:rPr>
          <w:rFonts w:cs="Arial"/>
          <w:szCs w:val="20"/>
          <w:lang w:val="es-ES"/>
        </w:rPr>
        <w:t xml:space="preserve">as primeras acciones ya se han iniciado. </w:t>
      </w:r>
      <w:r w:rsidRPr="00BD58B7">
        <w:rPr>
          <w:rFonts w:cs="Arial"/>
          <w:szCs w:val="20"/>
          <w:lang w:val="es-ES"/>
        </w:rPr>
        <w:t>El proyecto</w:t>
      </w:r>
      <w:r w:rsidR="00113F4D">
        <w:rPr>
          <w:rFonts w:cs="Arial"/>
          <w:szCs w:val="20"/>
          <w:lang w:val="es-ES"/>
        </w:rPr>
        <w:t xml:space="preserve"> estará finalizado en la </w:t>
      </w:r>
      <w:r w:rsidRPr="00BD58B7">
        <w:rPr>
          <w:rFonts w:cs="Arial"/>
          <w:szCs w:val="20"/>
          <w:lang w:val="es-ES"/>
        </w:rPr>
        <w:t>primavera de 2020.</w:t>
      </w:r>
    </w:p>
    <w:p w14:paraId="071A695D" w14:textId="77777777" w:rsidR="00BD58B7" w:rsidRPr="00BD58B7" w:rsidRDefault="00BD58B7" w:rsidP="00BD58B7">
      <w:pPr>
        <w:tabs>
          <w:tab w:val="left" w:pos="1051"/>
        </w:tabs>
        <w:ind w:right="1693"/>
        <w:jc w:val="both"/>
        <w:rPr>
          <w:rFonts w:cs="Arial"/>
          <w:szCs w:val="20"/>
          <w:lang w:val="es-ES"/>
        </w:rPr>
      </w:pPr>
    </w:p>
    <w:p w14:paraId="4F70C5F9" w14:textId="77777777" w:rsidR="00BD58B7" w:rsidRPr="00BD58B7" w:rsidRDefault="00BD58B7" w:rsidP="00BD58B7">
      <w:pPr>
        <w:tabs>
          <w:tab w:val="left" w:pos="1051"/>
        </w:tabs>
        <w:ind w:right="1693"/>
        <w:jc w:val="both"/>
        <w:rPr>
          <w:rFonts w:cs="Arial"/>
          <w:b/>
          <w:szCs w:val="20"/>
          <w:lang w:val="es-ES"/>
        </w:rPr>
      </w:pPr>
      <w:r w:rsidRPr="00BD58B7">
        <w:rPr>
          <w:rFonts w:cs="Arial"/>
          <w:b/>
          <w:szCs w:val="20"/>
          <w:lang w:val="es-ES"/>
        </w:rPr>
        <w:t>TGW como socio competente</w:t>
      </w:r>
    </w:p>
    <w:p w14:paraId="3467BFDE" w14:textId="77777777" w:rsidR="00BD58B7" w:rsidRPr="00BD58B7" w:rsidRDefault="00BD58B7" w:rsidP="00BD58B7">
      <w:pPr>
        <w:tabs>
          <w:tab w:val="left" w:pos="1051"/>
        </w:tabs>
        <w:ind w:right="1693"/>
        <w:jc w:val="both"/>
        <w:rPr>
          <w:rFonts w:cs="Arial"/>
          <w:szCs w:val="20"/>
          <w:lang w:val="es-ES"/>
        </w:rPr>
      </w:pPr>
    </w:p>
    <w:p w14:paraId="0B387C65" w14:textId="56EDA8AA" w:rsidR="00BD58B7" w:rsidRPr="003E4659" w:rsidRDefault="00BD58B7" w:rsidP="00BD58B7">
      <w:pPr>
        <w:tabs>
          <w:tab w:val="left" w:pos="1051"/>
        </w:tabs>
        <w:ind w:right="1693"/>
        <w:jc w:val="both"/>
        <w:rPr>
          <w:rFonts w:cs="Arial"/>
          <w:szCs w:val="20"/>
          <w:lang w:val="es-ES"/>
        </w:rPr>
      </w:pPr>
      <w:r w:rsidRPr="00BD58B7">
        <w:rPr>
          <w:rFonts w:cs="Arial"/>
          <w:szCs w:val="20"/>
          <w:lang w:val="es-ES"/>
        </w:rPr>
        <w:t>"La expansión de la intralogística asegura la base para alcanzar los altos objetivos de crecimiento. Estamos muy contentos de que Personalshop confíe de nuevo en la</w:t>
      </w:r>
      <w:r w:rsidR="001B05F6">
        <w:rPr>
          <w:rFonts w:cs="Arial"/>
          <w:szCs w:val="20"/>
          <w:lang w:val="es-ES"/>
        </w:rPr>
        <w:t>s</w:t>
      </w:r>
      <w:r w:rsidRPr="00BD58B7">
        <w:rPr>
          <w:rFonts w:cs="Arial"/>
          <w:szCs w:val="20"/>
          <w:lang w:val="es-ES"/>
        </w:rPr>
        <w:t xml:space="preserve"> competencia</w:t>
      </w:r>
      <w:r w:rsidR="001B05F6">
        <w:rPr>
          <w:rFonts w:cs="Arial"/>
          <w:szCs w:val="20"/>
          <w:lang w:val="es-ES"/>
        </w:rPr>
        <w:t>s</w:t>
      </w:r>
      <w:r w:rsidRPr="00BD58B7">
        <w:rPr>
          <w:rFonts w:cs="Arial"/>
          <w:szCs w:val="20"/>
          <w:lang w:val="es-ES"/>
        </w:rPr>
        <w:t xml:space="preserve"> de TGW", confirma Johann Steinkellner, CEO de TGW en Europa Central. </w:t>
      </w:r>
      <w:r w:rsidRPr="003E4659">
        <w:rPr>
          <w:rFonts w:cs="Arial"/>
          <w:szCs w:val="20"/>
          <w:lang w:val="es-ES"/>
        </w:rPr>
        <w:t>"Esta es una gran demostración de confianza."</w:t>
      </w:r>
    </w:p>
    <w:p w14:paraId="1108F2E1" w14:textId="77777777" w:rsidR="00BD58B7" w:rsidRPr="003E4659" w:rsidRDefault="00BD58B7" w:rsidP="00BD58B7">
      <w:pPr>
        <w:tabs>
          <w:tab w:val="left" w:pos="1051"/>
        </w:tabs>
        <w:ind w:right="1693"/>
        <w:jc w:val="both"/>
        <w:rPr>
          <w:rFonts w:cs="Arial"/>
          <w:szCs w:val="20"/>
          <w:lang w:val="es-ES"/>
        </w:rPr>
      </w:pPr>
    </w:p>
    <w:p w14:paraId="6D5156ED" w14:textId="1F5A6075" w:rsidR="0081642B" w:rsidRPr="00BD58B7" w:rsidRDefault="00BD58B7" w:rsidP="00BD58B7">
      <w:pPr>
        <w:tabs>
          <w:tab w:val="left" w:pos="1051"/>
        </w:tabs>
        <w:ind w:right="1693"/>
        <w:jc w:val="both"/>
        <w:rPr>
          <w:rFonts w:cs="Arial"/>
          <w:szCs w:val="20"/>
          <w:lang w:val="es-ES"/>
        </w:rPr>
      </w:pPr>
      <w:r w:rsidRPr="00BD58B7">
        <w:rPr>
          <w:rFonts w:cs="Arial"/>
          <w:szCs w:val="20"/>
          <w:lang w:val="es-ES"/>
        </w:rPr>
        <w:t>Bernhard Janku añade: "TGW ha estado a nuestro lado desde el principio. Estamos contentos de haber encontrado un socio competente y fiable en TGW".</w:t>
      </w:r>
    </w:p>
    <w:p w14:paraId="4BBC1608" w14:textId="20E7D3D9" w:rsidR="005027BC" w:rsidRPr="00BD58B7" w:rsidRDefault="005027BC" w:rsidP="009832AE">
      <w:pPr>
        <w:tabs>
          <w:tab w:val="left" w:pos="1051"/>
        </w:tabs>
        <w:ind w:right="1693"/>
        <w:jc w:val="both"/>
        <w:rPr>
          <w:rFonts w:cs="Arial"/>
          <w:szCs w:val="20"/>
          <w:lang w:val="es-ES"/>
        </w:rPr>
      </w:pPr>
    </w:p>
    <w:bookmarkEnd w:id="0"/>
    <w:p w14:paraId="0FF70B43" w14:textId="3AD34B5A" w:rsidR="002531EF" w:rsidRPr="00D21163" w:rsidRDefault="00BA5D4D" w:rsidP="00BC344A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>
        <w:fldChar w:fldCharType="begin"/>
      </w:r>
      <w:r>
        <w:instrText xml:space="preserve"> HYPERLINK "http://www.tgw-group.com" </w:instrText>
      </w:r>
      <w:r>
        <w:fldChar w:fldCharType="separate"/>
      </w:r>
      <w:r w:rsidR="004C09DA" w:rsidRPr="00216A2B">
        <w:rPr>
          <w:rStyle w:val="Hyperlink"/>
          <w:rFonts w:ascii="Arial" w:hAnsi="Arial" w:cs="Arial"/>
          <w:sz w:val="20"/>
          <w:szCs w:val="20"/>
          <w:lang w:val="en-GB"/>
        </w:rPr>
        <w:t>www.tgw-group.com</w:t>
      </w:r>
      <w:r>
        <w:rPr>
          <w:rStyle w:val="Hyperlink"/>
          <w:rFonts w:ascii="Arial" w:hAnsi="Arial" w:cs="Arial"/>
          <w:sz w:val="20"/>
          <w:szCs w:val="20"/>
          <w:lang w:val="en-GB"/>
        </w:rPr>
        <w:fldChar w:fldCharType="end"/>
      </w:r>
    </w:p>
    <w:p w14:paraId="268F6845" w14:textId="77777777" w:rsidR="00F90136" w:rsidRPr="00DF2264" w:rsidRDefault="00F90136">
      <w:pPr>
        <w:spacing w:line="240" w:lineRule="auto"/>
        <w:ind w:right="701"/>
        <w:rPr>
          <w:rFonts w:cs="Arial"/>
          <w:szCs w:val="20"/>
        </w:rPr>
      </w:pPr>
    </w:p>
    <w:sectPr w:rsidR="00F90136" w:rsidRPr="00DF2264" w:rsidSect="00227EC1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796B1" w14:textId="77777777" w:rsidR="0013741B" w:rsidRDefault="0013741B" w:rsidP="00764006">
      <w:pPr>
        <w:spacing w:line="240" w:lineRule="auto"/>
      </w:pPr>
      <w:r>
        <w:separator/>
      </w:r>
    </w:p>
  </w:endnote>
  <w:endnote w:type="continuationSeparator" w:id="0">
    <w:p w14:paraId="45FD5913" w14:textId="77777777" w:rsidR="0013741B" w:rsidRDefault="0013741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2010A0" w:rsidRPr="00252CD7" w14:paraId="528A2FD1" w14:textId="77777777" w:rsidTr="00C15D91">
      <w:tc>
        <w:tcPr>
          <w:tcW w:w="6474" w:type="dxa"/>
        </w:tcPr>
        <w:p w14:paraId="0C8B9475" w14:textId="77777777" w:rsidR="002010A0" w:rsidRPr="00252CD7" w:rsidRDefault="002010A0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61CAF2CA" w14:textId="77777777" w:rsidR="002010A0" w:rsidRPr="00252CD7" w:rsidRDefault="002010A0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1D1289E" w14:textId="77777777" w:rsidR="002010A0" w:rsidRPr="00252CD7" w:rsidRDefault="002010A0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10100B32" w14:textId="05B33918" w:rsidR="002010A0" w:rsidRPr="00252CD7" w:rsidRDefault="002010A0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BA5D4D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14:paraId="1A5936AD" w14:textId="77777777" w:rsidR="002010A0" w:rsidRDefault="002010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6FC4A" w14:textId="77777777" w:rsidR="0013741B" w:rsidRDefault="0013741B" w:rsidP="00764006">
      <w:pPr>
        <w:spacing w:line="240" w:lineRule="auto"/>
      </w:pPr>
      <w:r>
        <w:separator/>
      </w:r>
    </w:p>
  </w:footnote>
  <w:footnote w:type="continuationSeparator" w:id="0">
    <w:p w14:paraId="10A2F23A" w14:textId="77777777" w:rsidR="0013741B" w:rsidRDefault="0013741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667A" w14:textId="77777777" w:rsidR="002010A0" w:rsidRDefault="002010A0" w:rsidP="00764006">
    <w:pPr>
      <w:pStyle w:val="Kopfzeile"/>
      <w:jc w:val="right"/>
    </w:pPr>
    <w:r>
      <w:br/>
    </w:r>
  </w:p>
  <w:p w14:paraId="37954F55" w14:textId="7EC7900D" w:rsidR="002010A0" w:rsidRPr="00C15D91" w:rsidRDefault="002010A0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1A4EBF9B" wp14:editId="5A196CB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C8B">
      <w:t>Reseña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0F57C3"/>
    <w:multiLevelType w:val="hybridMultilevel"/>
    <w:tmpl w:val="D130A132"/>
    <w:lvl w:ilvl="0" w:tplc="7C867F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C9DEEC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1"/>
  </w:num>
  <w:num w:numId="4">
    <w:abstractNumId w:val="21"/>
  </w:num>
  <w:num w:numId="5">
    <w:abstractNumId w:val="10"/>
  </w:num>
  <w:num w:numId="6">
    <w:abstractNumId w:val="2"/>
  </w:num>
  <w:num w:numId="7">
    <w:abstractNumId w:val="13"/>
  </w:num>
  <w:num w:numId="8">
    <w:abstractNumId w:val="9"/>
  </w:num>
  <w:num w:numId="9">
    <w:abstractNumId w:val="18"/>
  </w:num>
  <w:num w:numId="10">
    <w:abstractNumId w:val="1"/>
  </w:num>
  <w:num w:numId="11">
    <w:abstractNumId w:val="5"/>
  </w:num>
  <w:num w:numId="12">
    <w:abstractNumId w:val="15"/>
  </w:num>
  <w:num w:numId="13">
    <w:abstractNumId w:val="16"/>
  </w:num>
  <w:num w:numId="14">
    <w:abstractNumId w:val="20"/>
  </w:num>
  <w:num w:numId="15">
    <w:abstractNumId w:val="22"/>
  </w:num>
  <w:num w:numId="16">
    <w:abstractNumId w:val="3"/>
  </w:num>
  <w:num w:numId="17">
    <w:abstractNumId w:val="19"/>
  </w:num>
  <w:num w:numId="18">
    <w:abstractNumId w:val="4"/>
  </w:num>
  <w:num w:numId="19">
    <w:abstractNumId w:val="6"/>
  </w:num>
  <w:num w:numId="20">
    <w:abstractNumId w:val="8"/>
  </w:num>
  <w:num w:numId="21">
    <w:abstractNumId w:val="0"/>
  </w:num>
  <w:num w:numId="22">
    <w:abstractNumId w:val="7"/>
  </w:num>
  <w:num w:numId="23">
    <w:abstractNumId w:val="17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" w:vendorID="64" w:dllVersion="131078" w:nlCheck="1" w:checkStyle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32"/>
    <w:rsid w:val="0000119A"/>
    <w:rsid w:val="00003658"/>
    <w:rsid w:val="000048BC"/>
    <w:rsid w:val="000048E9"/>
    <w:rsid w:val="00007176"/>
    <w:rsid w:val="00014EA5"/>
    <w:rsid w:val="00016805"/>
    <w:rsid w:val="00016A42"/>
    <w:rsid w:val="000177DF"/>
    <w:rsid w:val="00020C90"/>
    <w:rsid w:val="0002337D"/>
    <w:rsid w:val="00023574"/>
    <w:rsid w:val="00026B06"/>
    <w:rsid w:val="00026B76"/>
    <w:rsid w:val="00026F76"/>
    <w:rsid w:val="00031799"/>
    <w:rsid w:val="000324FF"/>
    <w:rsid w:val="000338CC"/>
    <w:rsid w:val="00036D20"/>
    <w:rsid w:val="00036DC5"/>
    <w:rsid w:val="00041846"/>
    <w:rsid w:val="00043FE7"/>
    <w:rsid w:val="00044B78"/>
    <w:rsid w:val="00044F6F"/>
    <w:rsid w:val="00045425"/>
    <w:rsid w:val="00046CA1"/>
    <w:rsid w:val="00051EDA"/>
    <w:rsid w:val="0005730F"/>
    <w:rsid w:val="000603BE"/>
    <w:rsid w:val="00062296"/>
    <w:rsid w:val="0006351F"/>
    <w:rsid w:val="000651D7"/>
    <w:rsid w:val="00065CD8"/>
    <w:rsid w:val="00066A09"/>
    <w:rsid w:val="0006709E"/>
    <w:rsid w:val="000678C1"/>
    <w:rsid w:val="00070046"/>
    <w:rsid w:val="00070362"/>
    <w:rsid w:val="00070F06"/>
    <w:rsid w:val="00071B92"/>
    <w:rsid w:val="00071BC4"/>
    <w:rsid w:val="00071FCC"/>
    <w:rsid w:val="0007200F"/>
    <w:rsid w:val="000740E1"/>
    <w:rsid w:val="000757D7"/>
    <w:rsid w:val="00081629"/>
    <w:rsid w:val="00081FA6"/>
    <w:rsid w:val="0008298D"/>
    <w:rsid w:val="0008328C"/>
    <w:rsid w:val="00084C8B"/>
    <w:rsid w:val="00084DC2"/>
    <w:rsid w:val="00086133"/>
    <w:rsid w:val="00087586"/>
    <w:rsid w:val="000876EB"/>
    <w:rsid w:val="000876F5"/>
    <w:rsid w:val="00087C44"/>
    <w:rsid w:val="000901FB"/>
    <w:rsid w:val="000906C3"/>
    <w:rsid w:val="00090D40"/>
    <w:rsid w:val="00092163"/>
    <w:rsid w:val="000927F6"/>
    <w:rsid w:val="00092A28"/>
    <w:rsid w:val="00093075"/>
    <w:rsid w:val="00093843"/>
    <w:rsid w:val="00094DFA"/>
    <w:rsid w:val="0009564F"/>
    <w:rsid w:val="00095CBA"/>
    <w:rsid w:val="00097487"/>
    <w:rsid w:val="00097BC3"/>
    <w:rsid w:val="000A0088"/>
    <w:rsid w:val="000A0BF2"/>
    <w:rsid w:val="000A1633"/>
    <w:rsid w:val="000A2ED7"/>
    <w:rsid w:val="000A327D"/>
    <w:rsid w:val="000A3C02"/>
    <w:rsid w:val="000A490F"/>
    <w:rsid w:val="000A51B5"/>
    <w:rsid w:val="000A5860"/>
    <w:rsid w:val="000A67DD"/>
    <w:rsid w:val="000A789E"/>
    <w:rsid w:val="000B3A42"/>
    <w:rsid w:val="000B495D"/>
    <w:rsid w:val="000B6520"/>
    <w:rsid w:val="000B6892"/>
    <w:rsid w:val="000B697D"/>
    <w:rsid w:val="000B77A5"/>
    <w:rsid w:val="000B7DCD"/>
    <w:rsid w:val="000C043F"/>
    <w:rsid w:val="000C06B0"/>
    <w:rsid w:val="000C0C88"/>
    <w:rsid w:val="000C18F4"/>
    <w:rsid w:val="000C1BEA"/>
    <w:rsid w:val="000C2C8E"/>
    <w:rsid w:val="000C3B3A"/>
    <w:rsid w:val="000C4772"/>
    <w:rsid w:val="000C5BD7"/>
    <w:rsid w:val="000D0B64"/>
    <w:rsid w:val="000D0FFE"/>
    <w:rsid w:val="000D3200"/>
    <w:rsid w:val="000D3D7D"/>
    <w:rsid w:val="000D445F"/>
    <w:rsid w:val="000D5038"/>
    <w:rsid w:val="000D570F"/>
    <w:rsid w:val="000D7892"/>
    <w:rsid w:val="000D79F0"/>
    <w:rsid w:val="000D7F1D"/>
    <w:rsid w:val="000E09D4"/>
    <w:rsid w:val="000E19AF"/>
    <w:rsid w:val="000E721B"/>
    <w:rsid w:val="000E742E"/>
    <w:rsid w:val="000E779D"/>
    <w:rsid w:val="000F039C"/>
    <w:rsid w:val="000F3C61"/>
    <w:rsid w:val="000F54C8"/>
    <w:rsid w:val="000F6568"/>
    <w:rsid w:val="000F76EE"/>
    <w:rsid w:val="000F7D85"/>
    <w:rsid w:val="001006A0"/>
    <w:rsid w:val="0010074A"/>
    <w:rsid w:val="00100CDF"/>
    <w:rsid w:val="00102B91"/>
    <w:rsid w:val="00102B94"/>
    <w:rsid w:val="00102C0C"/>
    <w:rsid w:val="00102F3E"/>
    <w:rsid w:val="001109BF"/>
    <w:rsid w:val="0011114D"/>
    <w:rsid w:val="00113F4D"/>
    <w:rsid w:val="0011414F"/>
    <w:rsid w:val="00114EE2"/>
    <w:rsid w:val="00117307"/>
    <w:rsid w:val="0011768C"/>
    <w:rsid w:val="0011781A"/>
    <w:rsid w:val="001210E3"/>
    <w:rsid w:val="00123ABF"/>
    <w:rsid w:val="00132861"/>
    <w:rsid w:val="001336A2"/>
    <w:rsid w:val="001353D6"/>
    <w:rsid w:val="001354C6"/>
    <w:rsid w:val="001359EF"/>
    <w:rsid w:val="0013660A"/>
    <w:rsid w:val="00137255"/>
    <w:rsid w:val="0013741B"/>
    <w:rsid w:val="001411C5"/>
    <w:rsid w:val="00141B16"/>
    <w:rsid w:val="00141F13"/>
    <w:rsid w:val="00142118"/>
    <w:rsid w:val="00143224"/>
    <w:rsid w:val="001435A0"/>
    <w:rsid w:val="001436B8"/>
    <w:rsid w:val="001453BF"/>
    <w:rsid w:val="001502D2"/>
    <w:rsid w:val="00151470"/>
    <w:rsid w:val="00151881"/>
    <w:rsid w:val="001529FF"/>
    <w:rsid w:val="00152B5E"/>
    <w:rsid w:val="00152DD7"/>
    <w:rsid w:val="00156203"/>
    <w:rsid w:val="00156D7F"/>
    <w:rsid w:val="00157348"/>
    <w:rsid w:val="00157FD2"/>
    <w:rsid w:val="001606D4"/>
    <w:rsid w:val="00160BFD"/>
    <w:rsid w:val="00161058"/>
    <w:rsid w:val="00161F24"/>
    <w:rsid w:val="00162460"/>
    <w:rsid w:val="00166C14"/>
    <w:rsid w:val="001670B6"/>
    <w:rsid w:val="0017018E"/>
    <w:rsid w:val="00170280"/>
    <w:rsid w:val="00170E83"/>
    <w:rsid w:val="00171518"/>
    <w:rsid w:val="0017180A"/>
    <w:rsid w:val="00171E0A"/>
    <w:rsid w:val="001740B0"/>
    <w:rsid w:val="00174858"/>
    <w:rsid w:val="00174FA7"/>
    <w:rsid w:val="0017704C"/>
    <w:rsid w:val="001825C5"/>
    <w:rsid w:val="001827B3"/>
    <w:rsid w:val="00183096"/>
    <w:rsid w:val="00183B79"/>
    <w:rsid w:val="001845C3"/>
    <w:rsid w:val="0018497E"/>
    <w:rsid w:val="00185E8C"/>
    <w:rsid w:val="00187116"/>
    <w:rsid w:val="001924A8"/>
    <w:rsid w:val="00193DF6"/>
    <w:rsid w:val="00195B5A"/>
    <w:rsid w:val="00195E9B"/>
    <w:rsid w:val="001A0355"/>
    <w:rsid w:val="001A0755"/>
    <w:rsid w:val="001A2115"/>
    <w:rsid w:val="001A332C"/>
    <w:rsid w:val="001A3C0D"/>
    <w:rsid w:val="001A3CC9"/>
    <w:rsid w:val="001A5FAE"/>
    <w:rsid w:val="001A75F7"/>
    <w:rsid w:val="001B0377"/>
    <w:rsid w:val="001B05F6"/>
    <w:rsid w:val="001B06A8"/>
    <w:rsid w:val="001B10A4"/>
    <w:rsid w:val="001B1C61"/>
    <w:rsid w:val="001B2612"/>
    <w:rsid w:val="001B3B4C"/>
    <w:rsid w:val="001B4D30"/>
    <w:rsid w:val="001B6421"/>
    <w:rsid w:val="001B7724"/>
    <w:rsid w:val="001C0067"/>
    <w:rsid w:val="001C1504"/>
    <w:rsid w:val="001C1F1C"/>
    <w:rsid w:val="001C5DDC"/>
    <w:rsid w:val="001C75F5"/>
    <w:rsid w:val="001C7C14"/>
    <w:rsid w:val="001D0A23"/>
    <w:rsid w:val="001D1A0D"/>
    <w:rsid w:val="001D2335"/>
    <w:rsid w:val="001D2EF3"/>
    <w:rsid w:val="001D38DF"/>
    <w:rsid w:val="001D3B2A"/>
    <w:rsid w:val="001D3BE6"/>
    <w:rsid w:val="001D3C10"/>
    <w:rsid w:val="001D7098"/>
    <w:rsid w:val="001E013A"/>
    <w:rsid w:val="001E024A"/>
    <w:rsid w:val="001E12D3"/>
    <w:rsid w:val="001E5F35"/>
    <w:rsid w:val="001E6A0C"/>
    <w:rsid w:val="001E7058"/>
    <w:rsid w:val="001E7732"/>
    <w:rsid w:val="001F00F1"/>
    <w:rsid w:val="001F2F63"/>
    <w:rsid w:val="001F4EB1"/>
    <w:rsid w:val="002010A0"/>
    <w:rsid w:val="00201C24"/>
    <w:rsid w:val="002039AC"/>
    <w:rsid w:val="00204547"/>
    <w:rsid w:val="00205044"/>
    <w:rsid w:val="00205B69"/>
    <w:rsid w:val="002070D2"/>
    <w:rsid w:val="00207215"/>
    <w:rsid w:val="0020750E"/>
    <w:rsid w:val="00210F7C"/>
    <w:rsid w:val="00212124"/>
    <w:rsid w:val="00212A05"/>
    <w:rsid w:val="00213187"/>
    <w:rsid w:val="00214E93"/>
    <w:rsid w:val="00216A2B"/>
    <w:rsid w:val="002170BE"/>
    <w:rsid w:val="002178D9"/>
    <w:rsid w:val="00221837"/>
    <w:rsid w:val="00222B47"/>
    <w:rsid w:val="002232B8"/>
    <w:rsid w:val="0022411B"/>
    <w:rsid w:val="002267FE"/>
    <w:rsid w:val="00227EC1"/>
    <w:rsid w:val="00230B07"/>
    <w:rsid w:val="002316D5"/>
    <w:rsid w:val="0023172D"/>
    <w:rsid w:val="00231C7F"/>
    <w:rsid w:val="002321A2"/>
    <w:rsid w:val="0023298C"/>
    <w:rsid w:val="00236B0C"/>
    <w:rsid w:val="00237FAD"/>
    <w:rsid w:val="0024069A"/>
    <w:rsid w:val="00240F29"/>
    <w:rsid w:val="00241E48"/>
    <w:rsid w:val="00241EA6"/>
    <w:rsid w:val="002466C0"/>
    <w:rsid w:val="00246CB6"/>
    <w:rsid w:val="002479A6"/>
    <w:rsid w:val="00252CD7"/>
    <w:rsid w:val="00253096"/>
    <w:rsid w:val="002531EF"/>
    <w:rsid w:val="00255570"/>
    <w:rsid w:val="00260073"/>
    <w:rsid w:val="00261DBE"/>
    <w:rsid w:val="0026220D"/>
    <w:rsid w:val="00263042"/>
    <w:rsid w:val="00263BEF"/>
    <w:rsid w:val="00263E2A"/>
    <w:rsid w:val="0026450E"/>
    <w:rsid w:val="0026487A"/>
    <w:rsid w:val="00266D58"/>
    <w:rsid w:val="002707CC"/>
    <w:rsid w:val="00270A54"/>
    <w:rsid w:val="00271172"/>
    <w:rsid w:val="00271870"/>
    <w:rsid w:val="00271C2A"/>
    <w:rsid w:val="0027315D"/>
    <w:rsid w:val="00273635"/>
    <w:rsid w:val="00273DBC"/>
    <w:rsid w:val="002747DB"/>
    <w:rsid w:val="00274BBD"/>
    <w:rsid w:val="00274D16"/>
    <w:rsid w:val="002750BF"/>
    <w:rsid w:val="00275A99"/>
    <w:rsid w:val="00276A1D"/>
    <w:rsid w:val="00280307"/>
    <w:rsid w:val="00280B2B"/>
    <w:rsid w:val="00281938"/>
    <w:rsid w:val="00282587"/>
    <w:rsid w:val="00284297"/>
    <w:rsid w:val="00287984"/>
    <w:rsid w:val="00287E18"/>
    <w:rsid w:val="00287E22"/>
    <w:rsid w:val="00291CBF"/>
    <w:rsid w:val="00292577"/>
    <w:rsid w:val="00292EE3"/>
    <w:rsid w:val="00293AE9"/>
    <w:rsid w:val="002943F9"/>
    <w:rsid w:val="00294493"/>
    <w:rsid w:val="002949A8"/>
    <w:rsid w:val="00294E36"/>
    <w:rsid w:val="002956C9"/>
    <w:rsid w:val="00296155"/>
    <w:rsid w:val="0029709C"/>
    <w:rsid w:val="00297EA7"/>
    <w:rsid w:val="002A186E"/>
    <w:rsid w:val="002A24DB"/>
    <w:rsid w:val="002A47F3"/>
    <w:rsid w:val="002A50BC"/>
    <w:rsid w:val="002A6C95"/>
    <w:rsid w:val="002A6CF7"/>
    <w:rsid w:val="002B0F8B"/>
    <w:rsid w:val="002B16FE"/>
    <w:rsid w:val="002B1769"/>
    <w:rsid w:val="002B20D5"/>
    <w:rsid w:val="002B27F9"/>
    <w:rsid w:val="002B3503"/>
    <w:rsid w:val="002B3C6F"/>
    <w:rsid w:val="002B4568"/>
    <w:rsid w:val="002B4C5A"/>
    <w:rsid w:val="002B7358"/>
    <w:rsid w:val="002C080B"/>
    <w:rsid w:val="002C0AC2"/>
    <w:rsid w:val="002C3940"/>
    <w:rsid w:val="002C3E03"/>
    <w:rsid w:val="002C49C4"/>
    <w:rsid w:val="002C501B"/>
    <w:rsid w:val="002C55E5"/>
    <w:rsid w:val="002C624B"/>
    <w:rsid w:val="002C7175"/>
    <w:rsid w:val="002C7C65"/>
    <w:rsid w:val="002D036F"/>
    <w:rsid w:val="002D05A1"/>
    <w:rsid w:val="002D3F73"/>
    <w:rsid w:val="002D4BC7"/>
    <w:rsid w:val="002D5963"/>
    <w:rsid w:val="002D63EE"/>
    <w:rsid w:val="002E312E"/>
    <w:rsid w:val="002E3C38"/>
    <w:rsid w:val="002E4E51"/>
    <w:rsid w:val="002E6F20"/>
    <w:rsid w:val="002E71B6"/>
    <w:rsid w:val="002F1DAE"/>
    <w:rsid w:val="002F1E98"/>
    <w:rsid w:val="002F2BED"/>
    <w:rsid w:val="002F3836"/>
    <w:rsid w:val="002F4FEE"/>
    <w:rsid w:val="002F79C9"/>
    <w:rsid w:val="002F7C97"/>
    <w:rsid w:val="0030159E"/>
    <w:rsid w:val="003036D9"/>
    <w:rsid w:val="003060FE"/>
    <w:rsid w:val="0030648D"/>
    <w:rsid w:val="00310717"/>
    <w:rsid w:val="0031106E"/>
    <w:rsid w:val="003114D5"/>
    <w:rsid w:val="0031166A"/>
    <w:rsid w:val="003122E3"/>
    <w:rsid w:val="0031373B"/>
    <w:rsid w:val="003140A5"/>
    <w:rsid w:val="00314C9B"/>
    <w:rsid w:val="003168AE"/>
    <w:rsid w:val="00316CC3"/>
    <w:rsid w:val="00316CD2"/>
    <w:rsid w:val="00317FAF"/>
    <w:rsid w:val="00321DDA"/>
    <w:rsid w:val="0032405B"/>
    <w:rsid w:val="00324AF6"/>
    <w:rsid w:val="003260FC"/>
    <w:rsid w:val="0032626D"/>
    <w:rsid w:val="00330273"/>
    <w:rsid w:val="00330CBF"/>
    <w:rsid w:val="00331D30"/>
    <w:rsid w:val="0033228A"/>
    <w:rsid w:val="003330B3"/>
    <w:rsid w:val="003336F3"/>
    <w:rsid w:val="00333DE2"/>
    <w:rsid w:val="003349B4"/>
    <w:rsid w:val="00335814"/>
    <w:rsid w:val="003379F5"/>
    <w:rsid w:val="00340150"/>
    <w:rsid w:val="00340241"/>
    <w:rsid w:val="0034147F"/>
    <w:rsid w:val="00341ED1"/>
    <w:rsid w:val="00342681"/>
    <w:rsid w:val="003439CE"/>
    <w:rsid w:val="00343E7A"/>
    <w:rsid w:val="00346126"/>
    <w:rsid w:val="003465D3"/>
    <w:rsid w:val="00347892"/>
    <w:rsid w:val="0035148C"/>
    <w:rsid w:val="00353F9E"/>
    <w:rsid w:val="003540AE"/>
    <w:rsid w:val="003545A7"/>
    <w:rsid w:val="00355190"/>
    <w:rsid w:val="003572A1"/>
    <w:rsid w:val="00361063"/>
    <w:rsid w:val="00361341"/>
    <w:rsid w:val="0036188A"/>
    <w:rsid w:val="00361B30"/>
    <w:rsid w:val="00362022"/>
    <w:rsid w:val="003637B7"/>
    <w:rsid w:val="00363E6F"/>
    <w:rsid w:val="00363FC4"/>
    <w:rsid w:val="003642F9"/>
    <w:rsid w:val="003645BE"/>
    <w:rsid w:val="0036469D"/>
    <w:rsid w:val="00365AA0"/>
    <w:rsid w:val="00366041"/>
    <w:rsid w:val="00370662"/>
    <w:rsid w:val="00373A5C"/>
    <w:rsid w:val="0037522E"/>
    <w:rsid w:val="003765DE"/>
    <w:rsid w:val="003778E3"/>
    <w:rsid w:val="003820A5"/>
    <w:rsid w:val="00382296"/>
    <w:rsid w:val="00382461"/>
    <w:rsid w:val="003840BC"/>
    <w:rsid w:val="00387427"/>
    <w:rsid w:val="003877BB"/>
    <w:rsid w:val="00391085"/>
    <w:rsid w:val="00391144"/>
    <w:rsid w:val="003911A2"/>
    <w:rsid w:val="003911D6"/>
    <w:rsid w:val="00392F49"/>
    <w:rsid w:val="00393F32"/>
    <w:rsid w:val="00395CAE"/>
    <w:rsid w:val="00397C14"/>
    <w:rsid w:val="003A0407"/>
    <w:rsid w:val="003A220F"/>
    <w:rsid w:val="003A2448"/>
    <w:rsid w:val="003A2495"/>
    <w:rsid w:val="003A2AEC"/>
    <w:rsid w:val="003A2B18"/>
    <w:rsid w:val="003A6EC7"/>
    <w:rsid w:val="003B1160"/>
    <w:rsid w:val="003B2A86"/>
    <w:rsid w:val="003B2FE9"/>
    <w:rsid w:val="003B7BFE"/>
    <w:rsid w:val="003C0E18"/>
    <w:rsid w:val="003C168D"/>
    <w:rsid w:val="003C4475"/>
    <w:rsid w:val="003C4AC7"/>
    <w:rsid w:val="003C55E8"/>
    <w:rsid w:val="003C5E09"/>
    <w:rsid w:val="003C68E1"/>
    <w:rsid w:val="003C6AC1"/>
    <w:rsid w:val="003C745B"/>
    <w:rsid w:val="003D0C0E"/>
    <w:rsid w:val="003D1457"/>
    <w:rsid w:val="003D18C5"/>
    <w:rsid w:val="003D19D8"/>
    <w:rsid w:val="003D3E79"/>
    <w:rsid w:val="003D66BA"/>
    <w:rsid w:val="003D6F31"/>
    <w:rsid w:val="003D7F9E"/>
    <w:rsid w:val="003E0954"/>
    <w:rsid w:val="003E121D"/>
    <w:rsid w:val="003E13CD"/>
    <w:rsid w:val="003E1E6D"/>
    <w:rsid w:val="003E2045"/>
    <w:rsid w:val="003E2D7D"/>
    <w:rsid w:val="003E3D73"/>
    <w:rsid w:val="003E3F0A"/>
    <w:rsid w:val="003E452D"/>
    <w:rsid w:val="003E4659"/>
    <w:rsid w:val="003E4E08"/>
    <w:rsid w:val="003E5B84"/>
    <w:rsid w:val="003E7DD8"/>
    <w:rsid w:val="003F04A3"/>
    <w:rsid w:val="003F08DB"/>
    <w:rsid w:val="003F1894"/>
    <w:rsid w:val="003F4A3B"/>
    <w:rsid w:val="003F5BFC"/>
    <w:rsid w:val="003F6519"/>
    <w:rsid w:val="003F6E7A"/>
    <w:rsid w:val="00401F81"/>
    <w:rsid w:val="00403ABC"/>
    <w:rsid w:val="004045D3"/>
    <w:rsid w:val="00404BB0"/>
    <w:rsid w:val="00404C6F"/>
    <w:rsid w:val="00405383"/>
    <w:rsid w:val="004057A5"/>
    <w:rsid w:val="004057FF"/>
    <w:rsid w:val="00413B28"/>
    <w:rsid w:val="00413F90"/>
    <w:rsid w:val="00417209"/>
    <w:rsid w:val="004172EB"/>
    <w:rsid w:val="00417A01"/>
    <w:rsid w:val="00420460"/>
    <w:rsid w:val="004215FC"/>
    <w:rsid w:val="00421702"/>
    <w:rsid w:val="00422A59"/>
    <w:rsid w:val="00423A7E"/>
    <w:rsid w:val="00424B45"/>
    <w:rsid w:val="004255A8"/>
    <w:rsid w:val="00425957"/>
    <w:rsid w:val="00430BE8"/>
    <w:rsid w:val="00431C20"/>
    <w:rsid w:val="00431E13"/>
    <w:rsid w:val="00431F29"/>
    <w:rsid w:val="0043240B"/>
    <w:rsid w:val="004331BB"/>
    <w:rsid w:val="00433DB8"/>
    <w:rsid w:val="00434234"/>
    <w:rsid w:val="00434865"/>
    <w:rsid w:val="00435999"/>
    <w:rsid w:val="00435B98"/>
    <w:rsid w:val="00436E0D"/>
    <w:rsid w:val="004370CF"/>
    <w:rsid w:val="00440D5C"/>
    <w:rsid w:val="0044195E"/>
    <w:rsid w:val="0044231B"/>
    <w:rsid w:val="00444BA0"/>
    <w:rsid w:val="00445126"/>
    <w:rsid w:val="00445F97"/>
    <w:rsid w:val="00446327"/>
    <w:rsid w:val="00446FDD"/>
    <w:rsid w:val="004472A0"/>
    <w:rsid w:val="00447A66"/>
    <w:rsid w:val="00450B34"/>
    <w:rsid w:val="00451B43"/>
    <w:rsid w:val="00452F19"/>
    <w:rsid w:val="00453ED7"/>
    <w:rsid w:val="004551A0"/>
    <w:rsid w:val="00455C3D"/>
    <w:rsid w:val="0046551E"/>
    <w:rsid w:val="004657CB"/>
    <w:rsid w:val="00467299"/>
    <w:rsid w:val="00467BB2"/>
    <w:rsid w:val="00470B0F"/>
    <w:rsid w:val="004730FF"/>
    <w:rsid w:val="00473FFF"/>
    <w:rsid w:val="00482546"/>
    <w:rsid w:val="004825B7"/>
    <w:rsid w:val="00483340"/>
    <w:rsid w:val="004835A9"/>
    <w:rsid w:val="004841D4"/>
    <w:rsid w:val="00484E73"/>
    <w:rsid w:val="00485326"/>
    <w:rsid w:val="004854E8"/>
    <w:rsid w:val="00485975"/>
    <w:rsid w:val="0048605B"/>
    <w:rsid w:val="00487647"/>
    <w:rsid w:val="00487F74"/>
    <w:rsid w:val="00492E87"/>
    <w:rsid w:val="004934A8"/>
    <w:rsid w:val="004935D8"/>
    <w:rsid w:val="00494F3A"/>
    <w:rsid w:val="00496260"/>
    <w:rsid w:val="004A1A1A"/>
    <w:rsid w:val="004A36E5"/>
    <w:rsid w:val="004A4623"/>
    <w:rsid w:val="004A48A6"/>
    <w:rsid w:val="004A4B02"/>
    <w:rsid w:val="004A5DE3"/>
    <w:rsid w:val="004A6B41"/>
    <w:rsid w:val="004A78EA"/>
    <w:rsid w:val="004B201D"/>
    <w:rsid w:val="004B4D2B"/>
    <w:rsid w:val="004B590B"/>
    <w:rsid w:val="004B5DF3"/>
    <w:rsid w:val="004B5F3C"/>
    <w:rsid w:val="004B5FD2"/>
    <w:rsid w:val="004B682D"/>
    <w:rsid w:val="004B68E9"/>
    <w:rsid w:val="004B69A7"/>
    <w:rsid w:val="004B6FA0"/>
    <w:rsid w:val="004C07B9"/>
    <w:rsid w:val="004C09DA"/>
    <w:rsid w:val="004C1597"/>
    <w:rsid w:val="004C2BB2"/>
    <w:rsid w:val="004C368A"/>
    <w:rsid w:val="004C436D"/>
    <w:rsid w:val="004C4506"/>
    <w:rsid w:val="004C6456"/>
    <w:rsid w:val="004C6BD2"/>
    <w:rsid w:val="004C775A"/>
    <w:rsid w:val="004C78E4"/>
    <w:rsid w:val="004D09EE"/>
    <w:rsid w:val="004D0ED8"/>
    <w:rsid w:val="004D1B89"/>
    <w:rsid w:val="004D3151"/>
    <w:rsid w:val="004D4CCC"/>
    <w:rsid w:val="004D6889"/>
    <w:rsid w:val="004E1A81"/>
    <w:rsid w:val="004E264D"/>
    <w:rsid w:val="004E2BC3"/>
    <w:rsid w:val="004E3394"/>
    <w:rsid w:val="004E35EF"/>
    <w:rsid w:val="004E371B"/>
    <w:rsid w:val="004E4588"/>
    <w:rsid w:val="004E5166"/>
    <w:rsid w:val="004E5ABD"/>
    <w:rsid w:val="004E5F16"/>
    <w:rsid w:val="004E6305"/>
    <w:rsid w:val="004E6AFB"/>
    <w:rsid w:val="004E6BB3"/>
    <w:rsid w:val="004E7011"/>
    <w:rsid w:val="004E72A9"/>
    <w:rsid w:val="004F06C5"/>
    <w:rsid w:val="004F15EB"/>
    <w:rsid w:val="004F266D"/>
    <w:rsid w:val="004F4838"/>
    <w:rsid w:val="004F4A4C"/>
    <w:rsid w:val="004F6081"/>
    <w:rsid w:val="005000E9"/>
    <w:rsid w:val="00500690"/>
    <w:rsid w:val="0050069E"/>
    <w:rsid w:val="005021AC"/>
    <w:rsid w:val="005027BC"/>
    <w:rsid w:val="00502B61"/>
    <w:rsid w:val="0050417C"/>
    <w:rsid w:val="00505DCA"/>
    <w:rsid w:val="00510621"/>
    <w:rsid w:val="00510831"/>
    <w:rsid w:val="00516974"/>
    <w:rsid w:val="00516F92"/>
    <w:rsid w:val="00517934"/>
    <w:rsid w:val="005200BC"/>
    <w:rsid w:val="005202F2"/>
    <w:rsid w:val="00521DF4"/>
    <w:rsid w:val="0052421D"/>
    <w:rsid w:val="00524BBA"/>
    <w:rsid w:val="00525B00"/>
    <w:rsid w:val="005276CA"/>
    <w:rsid w:val="005278C0"/>
    <w:rsid w:val="00527CD5"/>
    <w:rsid w:val="00530675"/>
    <w:rsid w:val="0053149B"/>
    <w:rsid w:val="00533E65"/>
    <w:rsid w:val="00534891"/>
    <w:rsid w:val="00535AF3"/>
    <w:rsid w:val="00535C51"/>
    <w:rsid w:val="005362D4"/>
    <w:rsid w:val="00536E62"/>
    <w:rsid w:val="0054136D"/>
    <w:rsid w:val="00541BCD"/>
    <w:rsid w:val="00541EB6"/>
    <w:rsid w:val="00542E63"/>
    <w:rsid w:val="00543DAA"/>
    <w:rsid w:val="00544FE8"/>
    <w:rsid w:val="0054571B"/>
    <w:rsid w:val="0054730D"/>
    <w:rsid w:val="00547388"/>
    <w:rsid w:val="00547F49"/>
    <w:rsid w:val="00554822"/>
    <w:rsid w:val="0055503D"/>
    <w:rsid w:val="0055542D"/>
    <w:rsid w:val="005558D1"/>
    <w:rsid w:val="00555980"/>
    <w:rsid w:val="005561A7"/>
    <w:rsid w:val="00560882"/>
    <w:rsid w:val="005609F6"/>
    <w:rsid w:val="00560FE1"/>
    <w:rsid w:val="005626EA"/>
    <w:rsid w:val="005634F5"/>
    <w:rsid w:val="005655EB"/>
    <w:rsid w:val="00572BDA"/>
    <w:rsid w:val="005735A7"/>
    <w:rsid w:val="00574E0F"/>
    <w:rsid w:val="00574E3C"/>
    <w:rsid w:val="00577E48"/>
    <w:rsid w:val="005824CF"/>
    <w:rsid w:val="00582CC3"/>
    <w:rsid w:val="00582DE4"/>
    <w:rsid w:val="0058334F"/>
    <w:rsid w:val="0058393E"/>
    <w:rsid w:val="00583DBC"/>
    <w:rsid w:val="0058497C"/>
    <w:rsid w:val="00584B0A"/>
    <w:rsid w:val="00585948"/>
    <w:rsid w:val="00586A99"/>
    <w:rsid w:val="005876E0"/>
    <w:rsid w:val="00590E98"/>
    <w:rsid w:val="005918D1"/>
    <w:rsid w:val="0059200C"/>
    <w:rsid w:val="00593028"/>
    <w:rsid w:val="00593459"/>
    <w:rsid w:val="0059546F"/>
    <w:rsid w:val="00595F90"/>
    <w:rsid w:val="005A0858"/>
    <w:rsid w:val="005A1CE4"/>
    <w:rsid w:val="005A3199"/>
    <w:rsid w:val="005A5C72"/>
    <w:rsid w:val="005A642C"/>
    <w:rsid w:val="005A6A61"/>
    <w:rsid w:val="005B1B1D"/>
    <w:rsid w:val="005B1EDB"/>
    <w:rsid w:val="005B1FBE"/>
    <w:rsid w:val="005B61CC"/>
    <w:rsid w:val="005C121A"/>
    <w:rsid w:val="005C32EF"/>
    <w:rsid w:val="005C362F"/>
    <w:rsid w:val="005C3AD9"/>
    <w:rsid w:val="005C3D17"/>
    <w:rsid w:val="005C4F95"/>
    <w:rsid w:val="005C6487"/>
    <w:rsid w:val="005C6F82"/>
    <w:rsid w:val="005C7734"/>
    <w:rsid w:val="005D00B5"/>
    <w:rsid w:val="005D0133"/>
    <w:rsid w:val="005D0A3B"/>
    <w:rsid w:val="005D1C5D"/>
    <w:rsid w:val="005D2F99"/>
    <w:rsid w:val="005D4A1F"/>
    <w:rsid w:val="005D4AF0"/>
    <w:rsid w:val="005D51E4"/>
    <w:rsid w:val="005D625E"/>
    <w:rsid w:val="005D625F"/>
    <w:rsid w:val="005D7A9C"/>
    <w:rsid w:val="005E0384"/>
    <w:rsid w:val="005E26CA"/>
    <w:rsid w:val="005E2D7B"/>
    <w:rsid w:val="005E32E5"/>
    <w:rsid w:val="005E32F3"/>
    <w:rsid w:val="005E4B43"/>
    <w:rsid w:val="005E4F07"/>
    <w:rsid w:val="005E5C16"/>
    <w:rsid w:val="005E77C6"/>
    <w:rsid w:val="005E7816"/>
    <w:rsid w:val="005F00E5"/>
    <w:rsid w:val="005F518B"/>
    <w:rsid w:val="005F5638"/>
    <w:rsid w:val="005F5669"/>
    <w:rsid w:val="005F5804"/>
    <w:rsid w:val="005F59CB"/>
    <w:rsid w:val="005F632A"/>
    <w:rsid w:val="005F6CBC"/>
    <w:rsid w:val="006027F0"/>
    <w:rsid w:val="00602CD3"/>
    <w:rsid w:val="00603563"/>
    <w:rsid w:val="00603680"/>
    <w:rsid w:val="00604E8C"/>
    <w:rsid w:val="00605448"/>
    <w:rsid w:val="00606FD4"/>
    <w:rsid w:val="00607AEF"/>
    <w:rsid w:val="00607EAC"/>
    <w:rsid w:val="006118EE"/>
    <w:rsid w:val="00612290"/>
    <w:rsid w:val="00613B8D"/>
    <w:rsid w:val="00614FAD"/>
    <w:rsid w:val="0061568D"/>
    <w:rsid w:val="006162F8"/>
    <w:rsid w:val="00621211"/>
    <w:rsid w:val="006225BA"/>
    <w:rsid w:val="0062317B"/>
    <w:rsid w:val="00623F73"/>
    <w:rsid w:val="00625036"/>
    <w:rsid w:val="006259A2"/>
    <w:rsid w:val="00625F4E"/>
    <w:rsid w:val="0062738D"/>
    <w:rsid w:val="00632836"/>
    <w:rsid w:val="00632CD1"/>
    <w:rsid w:val="006338AA"/>
    <w:rsid w:val="006349E7"/>
    <w:rsid w:val="006351CD"/>
    <w:rsid w:val="00635544"/>
    <w:rsid w:val="00635DFE"/>
    <w:rsid w:val="00635F64"/>
    <w:rsid w:val="0063784E"/>
    <w:rsid w:val="0064026C"/>
    <w:rsid w:val="0064160D"/>
    <w:rsid w:val="0064273E"/>
    <w:rsid w:val="00642C81"/>
    <w:rsid w:val="00645281"/>
    <w:rsid w:val="00645653"/>
    <w:rsid w:val="0064588E"/>
    <w:rsid w:val="00647B16"/>
    <w:rsid w:val="00650001"/>
    <w:rsid w:val="00650FCB"/>
    <w:rsid w:val="00653466"/>
    <w:rsid w:val="00653838"/>
    <w:rsid w:val="00654EBB"/>
    <w:rsid w:val="006555B8"/>
    <w:rsid w:val="00657A2F"/>
    <w:rsid w:val="00657C17"/>
    <w:rsid w:val="00661161"/>
    <w:rsid w:val="0066178D"/>
    <w:rsid w:val="00662DED"/>
    <w:rsid w:val="0066340D"/>
    <w:rsid w:val="006670D6"/>
    <w:rsid w:val="0066718E"/>
    <w:rsid w:val="006705E2"/>
    <w:rsid w:val="00671061"/>
    <w:rsid w:val="00672A2C"/>
    <w:rsid w:val="00673A2B"/>
    <w:rsid w:val="00675751"/>
    <w:rsid w:val="00675809"/>
    <w:rsid w:val="00676505"/>
    <w:rsid w:val="00676FE1"/>
    <w:rsid w:val="00681D6B"/>
    <w:rsid w:val="00685400"/>
    <w:rsid w:val="006856EF"/>
    <w:rsid w:val="00685DD6"/>
    <w:rsid w:val="00685E1F"/>
    <w:rsid w:val="00686AD5"/>
    <w:rsid w:val="00687603"/>
    <w:rsid w:val="006903EC"/>
    <w:rsid w:val="00690825"/>
    <w:rsid w:val="00691192"/>
    <w:rsid w:val="00691249"/>
    <w:rsid w:val="0069278D"/>
    <w:rsid w:val="00693101"/>
    <w:rsid w:val="006942A0"/>
    <w:rsid w:val="00694E7F"/>
    <w:rsid w:val="0069543B"/>
    <w:rsid w:val="006959CB"/>
    <w:rsid w:val="006A0369"/>
    <w:rsid w:val="006A0DF9"/>
    <w:rsid w:val="006A1418"/>
    <w:rsid w:val="006A16AD"/>
    <w:rsid w:val="006A1BC5"/>
    <w:rsid w:val="006A29AC"/>
    <w:rsid w:val="006A30D1"/>
    <w:rsid w:val="006A3945"/>
    <w:rsid w:val="006A6943"/>
    <w:rsid w:val="006A6ABB"/>
    <w:rsid w:val="006A759D"/>
    <w:rsid w:val="006B14FA"/>
    <w:rsid w:val="006B1B01"/>
    <w:rsid w:val="006B2AE7"/>
    <w:rsid w:val="006B346A"/>
    <w:rsid w:val="006B3587"/>
    <w:rsid w:val="006B400C"/>
    <w:rsid w:val="006B4B92"/>
    <w:rsid w:val="006C0300"/>
    <w:rsid w:val="006C1B6F"/>
    <w:rsid w:val="006C2B4F"/>
    <w:rsid w:val="006C4124"/>
    <w:rsid w:val="006C4240"/>
    <w:rsid w:val="006C4651"/>
    <w:rsid w:val="006C492E"/>
    <w:rsid w:val="006D1E41"/>
    <w:rsid w:val="006D21A1"/>
    <w:rsid w:val="006D22A4"/>
    <w:rsid w:val="006D474B"/>
    <w:rsid w:val="006D53C0"/>
    <w:rsid w:val="006D5C94"/>
    <w:rsid w:val="006E0D8B"/>
    <w:rsid w:val="006E0EE0"/>
    <w:rsid w:val="006E1982"/>
    <w:rsid w:val="006E3129"/>
    <w:rsid w:val="006E4DF2"/>
    <w:rsid w:val="006E54E6"/>
    <w:rsid w:val="006E6BB5"/>
    <w:rsid w:val="006E6D14"/>
    <w:rsid w:val="006E7B1A"/>
    <w:rsid w:val="006F0516"/>
    <w:rsid w:val="006F6CD6"/>
    <w:rsid w:val="006F755E"/>
    <w:rsid w:val="006F765B"/>
    <w:rsid w:val="0070066D"/>
    <w:rsid w:val="0070259A"/>
    <w:rsid w:val="00703364"/>
    <w:rsid w:val="007049E7"/>
    <w:rsid w:val="00706D0B"/>
    <w:rsid w:val="00706DB6"/>
    <w:rsid w:val="00710463"/>
    <w:rsid w:val="00713569"/>
    <w:rsid w:val="0071398E"/>
    <w:rsid w:val="0071466A"/>
    <w:rsid w:val="007149B0"/>
    <w:rsid w:val="00714FF8"/>
    <w:rsid w:val="00716360"/>
    <w:rsid w:val="007176FB"/>
    <w:rsid w:val="007178F1"/>
    <w:rsid w:val="00722485"/>
    <w:rsid w:val="00724299"/>
    <w:rsid w:val="0072448A"/>
    <w:rsid w:val="007245FF"/>
    <w:rsid w:val="00725E83"/>
    <w:rsid w:val="0072645B"/>
    <w:rsid w:val="00726FAC"/>
    <w:rsid w:val="007279BB"/>
    <w:rsid w:val="0073031B"/>
    <w:rsid w:val="00730CF3"/>
    <w:rsid w:val="00731521"/>
    <w:rsid w:val="00735671"/>
    <w:rsid w:val="00740BB0"/>
    <w:rsid w:val="007414CD"/>
    <w:rsid w:val="00741A97"/>
    <w:rsid w:val="00742B23"/>
    <w:rsid w:val="00742C37"/>
    <w:rsid w:val="00744133"/>
    <w:rsid w:val="0074674C"/>
    <w:rsid w:val="007467C4"/>
    <w:rsid w:val="00746D10"/>
    <w:rsid w:val="007502BB"/>
    <w:rsid w:val="007506B6"/>
    <w:rsid w:val="007508D2"/>
    <w:rsid w:val="0075117B"/>
    <w:rsid w:val="00751CEF"/>
    <w:rsid w:val="0075207B"/>
    <w:rsid w:val="00753816"/>
    <w:rsid w:val="0075546F"/>
    <w:rsid w:val="00755D43"/>
    <w:rsid w:val="0075655E"/>
    <w:rsid w:val="00757270"/>
    <w:rsid w:val="007579A7"/>
    <w:rsid w:val="00757DC6"/>
    <w:rsid w:val="007601EB"/>
    <w:rsid w:val="00760772"/>
    <w:rsid w:val="00760B98"/>
    <w:rsid w:val="00761012"/>
    <w:rsid w:val="00761D38"/>
    <w:rsid w:val="007635EA"/>
    <w:rsid w:val="00764006"/>
    <w:rsid w:val="0076528B"/>
    <w:rsid w:val="0076793A"/>
    <w:rsid w:val="00767AF2"/>
    <w:rsid w:val="007718ED"/>
    <w:rsid w:val="00773263"/>
    <w:rsid w:val="00773F6D"/>
    <w:rsid w:val="00774004"/>
    <w:rsid w:val="00774477"/>
    <w:rsid w:val="00774EE4"/>
    <w:rsid w:val="00777564"/>
    <w:rsid w:val="00781CC5"/>
    <w:rsid w:val="0078236C"/>
    <w:rsid w:val="00787A0E"/>
    <w:rsid w:val="007904F4"/>
    <w:rsid w:val="007919B7"/>
    <w:rsid w:val="00791AAA"/>
    <w:rsid w:val="00792C5E"/>
    <w:rsid w:val="00793254"/>
    <w:rsid w:val="007932B5"/>
    <w:rsid w:val="00795184"/>
    <w:rsid w:val="00795D1C"/>
    <w:rsid w:val="00795FD3"/>
    <w:rsid w:val="007962B8"/>
    <w:rsid w:val="007963DC"/>
    <w:rsid w:val="007A040F"/>
    <w:rsid w:val="007A1868"/>
    <w:rsid w:val="007A1A29"/>
    <w:rsid w:val="007A1DAE"/>
    <w:rsid w:val="007A2705"/>
    <w:rsid w:val="007A2860"/>
    <w:rsid w:val="007A3DC9"/>
    <w:rsid w:val="007A3E93"/>
    <w:rsid w:val="007A4CD1"/>
    <w:rsid w:val="007A63FF"/>
    <w:rsid w:val="007A7E0E"/>
    <w:rsid w:val="007B02F9"/>
    <w:rsid w:val="007B07E1"/>
    <w:rsid w:val="007B162E"/>
    <w:rsid w:val="007B1B1C"/>
    <w:rsid w:val="007B1E34"/>
    <w:rsid w:val="007B2580"/>
    <w:rsid w:val="007B2A7F"/>
    <w:rsid w:val="007B2D6E"/>
    <w:rsid w:val="007B4CC1"/>
    <w:rsid w:val="007B5207"/>
    <w:rsid w:val="007B5723"/>
    <w:rsid w:val="007B577A"/>
    <w:rsid w:val="007B58F0"/>
    <w:rsid w:val="007B6286"/>
    <w:rsid w:val="007C13C6"/>
    <w:rsid w:val="007C343E"/>
    <w:rsid w:val="007C3AAC"/>
    <w:rsid w:val="007C3BFE"/>
    <w:rsid w:val="007C47C9"/>
    <w:rsid w:val="007C5B35"/>
    <w:rsid w:val="007C6C59"/>
    <w:rsid w:val="007C7155"/>
    <w:rsid w:val="007C747F"/>
    <w:rsid w:val="007D0B88"/>
    <w:rsid w:val="007D0E42"/>
    <w:rsid w:val="007D1DBB"/>
    <w:rsid w:val="007D1F7B"/>
    <w:rsid w:val="007D3B79"/>
    <w:rsid w:val="007D42C5"/>
    <w:rsid w:val="007D504B"/>
    <w:rsid w:val="007D517E"/>
    <w:rsid w:val="007D7F66"/>
    <w:rsid w:val="007E0B91"/>
    <w:rsid w:val="007E1165"/>
    <w:rsid w:val="007E19E8"/>
    <w:rsid w:val="007E3B01"/>
    <w:rsid w:val="007E45ED"/>
    <w:rsid w:val="007E5BFD"/>
    <w:rsid w:val="007E6D01"/>
    <w:rsid w:val="007E70D0"/>
    <w:rsid w:val="007E7DEA"/>
    <w:rsid w:val="007F16AA"/>
    <w:rsid w:val="007F1FF5"/>
    <w:rsid w:val="007F2F9B"/>
    <w:rsid w:val="007F3267"/>
    <w:rsid w:val="007F3AC0"/>
    <w:rsid w:val="007F3CA0"/>
    <w:rsid w:val="007F62B7"/>
    <w:rsid w:val="007F676E"/>
    <w:rsid w:val="007F7482"/>
    <w:rsid w:val="007F76F2"/>
    <w:rsid w:val="0080221A"/>
    <w:rsid w:val="00803002"/>
    <w:rsid w:val="008031A8"/>
    <w:rsid w:val="0080350C"/>
    <w:rsid w:val="008047B3"/>
    <w:rsid w:val="00804871"/>
    <w:rsid w:val="00804C59"/>
    <w:rsid w:val="00805337"/>
    <w:rsid w:val="00805377"/>
    <w:rsid w:val="00806591"/>
    <w:rsid w:val="008109FF"/>
    <w:rsid w:val="008116A0"/>
    <w:rsid w:val="00813983"/>
    <w:rsid w:val="00813D32"/>
    <w:rsid w:val="00813D6F"/>
    <w:rsid w:val="00814B55"/>
    <w:rsid w:val="0081642B"/>
    <w:rsid w:val="0081783E"/>
    <w:rsid w:val="00817EE6"/>
    <w:rsid w:val="0082200C"/>
    <w:rsid w:val="00822576"/>
    <w:rsid w:val="0082299F"/>
    <w:rsid w:val="00822F62"/>
    <w:rsid w:val="008245F6"/>
    <w:rsid w:val="00825AA3"/>
    <w:rsid w:val="0082766E"/>
    <w:rsid w:val="00827D0D"/>
    <w:rsid w:val="00827F80"/>
    <w:rsid w:val="00830120"/>
    <w:rsid w:val="00831203"/>
    <w:rsid w:val="0083278E"/>
    <w:rsid w:val="00833731"/>
    <w:rsid w:val="00833BCF"/>
    <w:rsid w:val="00833F21"/>
    <w:rsid w:val="00840D86"/>
    <w:rsid w:val="00842E6F"/>
    <w:rsid w:val="00842F50"/>
    <w:rsid w:val="00842FB1"/>
    <w:rsid w:val="008445AC"/>
    <w:rsid w:val="008451B8"/>
    <w:rsid w:val="008452E4"/>
    <w:rsid w:val="00846B3F"/>
    <w:rsid w:val="00846D26"/>
    <w:rsid w:val="00846F01"/>
    <w:rsid w:val="00847418"/>
    <w:rsid w:val="00847608"/>
    <w:rsid w:val="0084767D"/>
    <w:rsid w:val="00851E9F"/>
    <w:rsid w:val="00854198"/>
    <w:rsid w:val="008547F5"/>
    <w:rsid w:val="00856F3E"/>
    <w:rsid w:val="008602D1"/>
    <w:rsid w:val="008618D7"/>
    <w:rsid w:val="00861AAF"/>
    <w:rsid w:val="00862760"/>
    <w:rsid w:val="00865F37"/>
    <w:rsid w:val="00866A0B"/>
    <w:rsid w:val="00866BFD"/>
    <w:rsid w:val="00866DE4"/>
    <w:rsid w:val="008672DF"/>
    <w:rsid w:val="00867321"/>
    <w:rsid w:val="008712BF"/>
    <w:rsid w:val="00872C5E"/>
    <w:rsid w:val="00872D37"/>
    <w:rsid w:val="00872ED7"/>
    <w:rsid w:val="008731E9"/>
    <w:rsid w:val="008741FC"/>
    <w:rsid w:val="00874D67"/>
    <w:rsid w:val="00875AA2"/>
    <w:rsid w:val="008762E0"/>
    <w:rsid w:val="00877233"/>
    <w:rsid w:val="0087729E"/>
    <w:rsid w:val="00877A68"/>
    <w:rsid w:val="00880F80"/>
    <w:rsid w:val="0088112F"/>
    <w:rsid w:val="00882046"/>
    <w:rsid w:val="00882A2C"/>
    <w:rsid w:val="008853AC"/>
    <w:rsid w:val="00886554"/>
    <w:rsid w:val="00887656"/>
    <w:rsid w:val="008878E8"/>
    <w:rsid w:val="00890187"/>
    <w:rsid w:val="00890FFF"/>
    <w:rsid w:val="00891020"/>
    <w:rsid w:val="00891F80"/>
    <w:rsid w:val="008932BA"/>
    <w:rsid w:val="00895A05"/>
    <w:rsid w:val="0089662D"/>
    <w:rsid w:val="00896738"/>
    <w:rsid w:val="008A0DC0"/>
    <w:rsid w:val="008A229E"/>
    <w:rsid w:val="008A6EC7"/>
    <w:rsid w:val="008A6F29"/>
    <w:rsid w:val="008A7B28"/>
    <w:rsid w:val="008B0155"/>
    <w:rsid w:val="008B14EC"/>
    <w:rsid w:val="008B2422"/>
    <w:rsid w:val="008B33D1"/>
    <w:rsid w:val="008B3A1D"/>
    <w:rsid w:val="008B3FB7"/>
    <w:rsid w:val="008B516C"/>
    <w:rsid w:val="008B5405"/>
    <w:rsid w:val="008B6F4B"/>
    <w:rsid w:val="008B7F0D"/>
    <w:rsid w:val="008C108C"/>
    <w:rsid w:val="008C292A"/>
    <w:rsid w:val="008C2E91"/>
    <w:rsid w:val="008C382A"/>
    <w:rsid w:val="008C3A95"/>
    <w:rsid w:val="008C62E5"/>
    <w:rsid w:val="008C6C73"/>
    <w:rsid w:val="008C6EBD"/>
    <w:rsid w:val="008D07E0"/>
    <w:rsid w:val="008D20E3"/>
    <w:rsid w:val="008D239F"/>
    <w:rsid w:val="008D2819"/>
    <w:rsid w:val="008D2E80"/>
    <w:rsid w:val="008D2FC8"/>
    <w:rsid w:val="008D350D"/>
    <w:rsid w:val="008D49DD"/>
    <w:rsid w:val="008D7125"/>
    <w:rsid w:val="008D75EB"/>
    <w:rsid w:val="008E3BF3"/>
    <w:rsid w:val="008E3F98"/>
    <w:rsid w:val="008E53BF"/>
    <w:rsid w:val="008E567E"/>
    <w:rsid w:val="008F11D2"/>
    <w:rsid w:val="008F3860"/>
    <w:rsid w:val="008F3935"/>
    <w:rsid w:val="008F3EC6"/>
    <w:rsid w:val="008F52B2"/>
    <w:rsid w:val="008F58BC"/>
    <w:rsid w:val="008F59EB"/>
    <w:rsid w:val="008F712E"/>
    <w:rsid w:val="008F7301"/>
    <w:rsid w:val="009023DE"/>
    <w:rsid w:val="0090272A"/>
    <w:rsid w:val="00903306"/>
    <w:rsid w:val="00905D5F"/>
    <w:rsid w:val="00907657"/>
    <w:rsid w:val="00911110"/>
    <w:rsid w:val="0091295D"/>
    <w:rsid w:val="00912B6B"/>
    <w:rsid w:val="00915FF9"/>
    <w:rsid w:val="00917061"/>
    <w:rsid w:val="00917A9F"/>
    <w:rsid w:val="00917C23"/>
    <w:rsid w:val="00922F44"/>
    <w:rsid w:val="00924094"/>
    <w:rsid w:val="00925941"/>
    <w:rsid w:val="00927A47"/>
    <w:rsid w:val="00930325"/>
    <w:rsid w:val="00930E95"/>
    <w:rsid w:val="00931464"/>
    <w:rsid w:val="009317CD"/>
    <w:rsid w:val="00933BDB"/>
    <w:rsid w:val="00937F80"/>
    <w:rsid w:val="009406EE"/>
    <w:rsid w:val="009417BB"/>
    <w:rsid w:val="0094204A"/>
    <w:rsid w:val="00943B52"/>
    <w:rsid w:val="0094574B"/>
    <w:rsid w:val="0095107A"/>
    <w:rsid w:val="009512F2"/>
    <w:rsid w:val="00951B04"/>
    <w:rsid w:val="00951CDA"/>
    <w:rsid w:val="00951E90"/>
    <w:rsid w:val="0095213D"/>
    <w:rsid w:val="00953D37"/>
    <w:rsid w:val="009553F7"/>
    <w:rsid w:val="00955530"/>
    <w:rsid w:val="00955D5A"/>
    <w:rsid w:val="00955E53"/>
    <w:rsid w:val="00962EB5"/>
    <w:rsid w:val="00963CA4"/>
    <w:rsid w:val="00963DE2"/>
    <w:rsid w:val="0096415C"/>
    <w:rsid w:val="00964B7D"/>
    <w:rsid w:val="00964B89"/>
    <w:rsid w:val="00965817"/>
    <w:rsid w:val="0096755C"/>
    <w:rsid w:val="00967971"/>
    <w:rsid w:val="00967BBF"/>
    <w:rsid w:val="00967CD4"/>
    <w:rsid w:val="0097173E"/>
    <w:rsid w:val="00971F35"/>
    <w:rsid w:val="0097257D"/>
    <w:rsid w:val="00973090"/>
    <w:rsid w:val="00976BE3"/>
    <w:rsid w:val="00980AC9"/>
    <w:rsid w:val="00983080"/>
    <w:rsid w:val="009832AE"/>
    <w:rsid w:val="009835F0"/>
    <w:rsid w:val="00983FEF"/>
    <w:rsid w:val="00984CC4"/>
    <w:rsid w:val="00985B9E"/>
    <w:rsid w:val="00986608"/>
    <w:rsid w:val="00986B89"/>
    <w:rsid w:val="00987EC1"/>
    <w:rsid w:val="009921C9"/>
    <w:rsid w:val="00992454"/>
    <w:rsid w:val="00992BDE"/>
    <w:rsid w:val="00993252"/>
    <w:rsid w:val="0099342D"/>
    <w:rsid w:val="00993D0E"/>
    <w:rsid w:val="00994C49"/>
    <w:rsid w:val="00996B1A"/>
    <w:rsid w:val="0099759A"/>
    <w:rsid w:val="009A1195"/>
    <w:rsid w:val="009A1A13"/>
    <w:rsid w:val="009A1FD5"/>
    <w:rsid w:val="009A65B4"/>
    <w:rsid w:val="009A79FD"/>
    <w:rsid w:val="009A7C7B"/>
    <w:rsid w:val="009B13E4"/>
    <w:rsid w:val="009B1477"/>
    <w:rsid w:val="009B260D"/>
    <w:rsid w:val="009B29A1"/>
    <w:rsid w:val="009B2AE7"/>
    <w:rsid w:val="009B51FC"/>
    <w:rsid w:val="009B5841"/>
    <w:rsid w:val="009B64EC"/>
    <w:rsid w:val="009B6AE2"/>
    <w:rsid w:val="009C003D"/>
    <w:rsid w:val="009C0723"/>
    <w:rsid w:val="009C1009"/>
    <w:rsid w:val="009C1623"/>
    <w:rsid w:val="009C1E20"/>
    <w:rsid w:val="009C1EB3"/>
    <w:rsid w:val="009C33F1"/>
    <w:rsid w:val="009C3EF5"/>
    <w:rsid w:val="009C4FCD"/>
    <w:rsid w:val="009C64FE"/>
    <w:rsid w:val="009D0439"/>
    <w:rsid w:val="009D0455"/>
    <w:rsid w:val="009D0581"/>
    <w:rsid w:val="009D17BA"/>
    <w:rsid w:val="009D2627"/>
    <w:rsid w:val="009D3CEC"/>
    <w:rsid w:val="009D5F42"/>
    <w:rsid w:val="009D6810"/>
    <w:rsid w:val="009E1999"/>
    <w:rsid w:val="009E34B0"/>
    <w:rsid w:val="009E410F"/>
    <w:rsid w:val="009E4BD2"/>
    <w:rsid w:val="009E4F3C"/>
    <w:rsid w:val="009E6B79"/>
    <w:rsid w:val="009E6DDE"/>
    <w:rsid w:val="009F2AB7"/>
    <w:rsid w:val="009F30C3"/>
    <w:rsid w:val="009F3C98"/>
    <w:rsid w:val="009F666C"/>
    <w:rsid w:val="009F7654"/>
    <w:rsid w:val="00A00404"/>
    <w:rsid w:val="00A0209B"/>
    <w:rsid w:val="00A03193"/>
    <w:rsid w:val="00A03B93"/>
    <w:rsid w:val="00A049EA"/>
    <w:rsid w:val="00A04A27"/>
    <w:rsid w:val="00A04C8E"/>
    <w:rsid w:val="00A0552A"/>
    <w:rsid w:val="00A05A50"/>
    <w:rsid w:val="00A06F83"/>
    <w:rsid w:val="00A07EC9"/>
    <w:rsid w:val="00A11B97"/>
    <w:rsid w:val="00A11CDE"/>
    <w:rsid w:val="00A1269F"/>
    <w:rsid w:val="00A1323B"/>
    <w:rsid w:val="00A1371C"/>
    <w:rsid w:val="00A147FC"/>
    <w:rsid w:val="00A14AEF"/>
    <w:rsid w:val="00A15859"/>
    <w:rsid w:val="00A16B94"/>
    <w:rsid w:val="00A174E0"/>
    <w:rsid w:val="00A210DD"/>
    <w:rsid w:val="00A21AC7"/>
    <w:rsid w:val="00A21DC3"/>
    <w:rsid w:val="00A2220C"/>
    <w:rsid w:val="00A22A7C"/>
    <w:rsid w:val="00A22FA7"/>
    <w:rsid w:val="00A24157"/>
    <w:rsid w:val="00A25379"/>
    <w:rsid w:val="00A258DB"/>
    <w:rsid w:val="00A25CF4"/>
    <w:rsid w:val="00A27A74"/>
    <w:rsid w:val="00A30A32"/>
    <w:rsid w:val="00A322F0"/>
    <w:rsid w:val="00A32914"/>
    <w:rsid w:val="00A3327F"/>
    <w:rsid w:val="00A33544"/>
    <w:rsid w:val="00A335D3"/>
    <w:rsid w:val="00A35B30"/>
    <w:rsid w:val="00A36EF5"/>
    <w:rsid w:val="00A3710B"/>
    <w:rsid w:val="00A40DC6"/>
    <w:rsid w:val="00A41547"/>
    <w:rsid w:val="00A41C58"/>
    <w:rsid w:val="00A42454"/>
    <w:rsid w:val="00A42ACF"/>
    <w:rsid w:val="00A438CC"/>
    <w:rsid w:val="00A43A66"/>
    <w:rsid w:val="00A43DD0"/>
    <w:rsid w:val="00A45634"/>
    <w:rsid w:val="00A45716"/>
    <w:rsid w:val="00A45918"/>
    <w:rsid w:val="00A47206"/>
    <w:rsid w:val="00A5065C"/>
    <w:rsid w:val="00A50849"/>
    <w:rsid w:val="00A51FDE"/>
    <w:rsid w:val="00A52A37"/>
    <w:rsid w:val="00A5315C"/>
    <w:rsid w:val="00A53488"/>
    <w:rsid w:val="00A535F9"/>
    <w:rsid w:val="00A54EEB"/>
    <w:rsid w:val="00A56B51"/>
    <w:rsid w:val="00A56E30"/>
    <w:rsid w:val="00A56F7E"/>
    <w:rsid w:val="00A57F68"/>
    <w:rsid w:val="00A60023"/>
    <w:rsid w:val="00A6113B"/>
    <w:rsid w:val="00A61A98"/>
    <w:rsid w:val="00A62FD0"/>
    <w:rsid w:val="00A63023"/>
    <w:rsid w:val="00A640C9"/>
    <w:rsid w:val="00A640E1"/>
    <w:rsid w:val="00A65435"/>
    <w:rsid w:val="00A665B8"/>
    <w:rsid w:val="00A67704"/>
    <w:rsid w:val="00A67C78"/>
    <w:rsid w:val="00A702DA"/>
    <w:rsid w:val="00A70ECC"/>
    <w:rsid w:val="00A71BEC"/>
    <w:rsid w:val="00A73F81"/>
    <w:rsid w:val="00A74314"/>
    <w:rsid w:val="00A75E7C"/>
    <w:rsid w:val="00A76496"/>
    <w:rsid w:val="00A77E38"/>
    <w:rsid w:val="00A80080"/>
    <w:rsid w:val="00A81E9C"/>
    <w:rsid w:val="00A82820"/>
    <w:rsid w:val="00A829B0"/>
    <w:rsid w:val="00A82C03"/>
    <w:rsid w:val="00A85E52"/>
    <w:rsid w:val="00A868FC"/>
    <w:rsid w:val="00A86D60"/>
    <w:rsid w:val="00A934CA"/>
    <w:rsid w:val="00A93F68"/>
    <w:rsid w:val="00A94EEE"/>
    <w:rsid w:val="00A9565C"/>
    <w:rsid w:val="00A957DC"/>
    <w:rsid w:val="00AA45A3"/>
    <w:rsid w:val="00AA49B7"/>
    <w:rsid w:val="00AA5AE8"/>
    <w:rsid w:val="00AA63A0"/>
    <w:rsid w:val="00AA69DF"/>
    <w:rsid w:val="00AB2157"/>
    <w:rsid w:val="00AB29A4"/>
    <w:rsid w:val="00AB35FB"/>
    <w:rsid w:val="00AB39A3"/>
    <w:rsid w:val="00AB5D3B"/>
    <w:rsid w:val="00AB63B9"/>
    <w:rsid w:val="00AC02D7"/>
    <w:rsid w:val="00AC1CAE"/>
    <w:rsid w:val="00AC3209"/>
    <w:rsid w:val="00AC330A"/>
    <w:rsid w:val="00AC56E8"/>
    <w:rsid w:val="00AD0493"/>
    <w:rsid w:val="00AD0512"/>
    <w:rsid w:val="00AD0DDB"/>
    <w:rsid w:val="00AD0FDE"/>
    <w:rsid w:val="00AD15C4"/>
    <w:rsid w:val="00AD23CC"/>
    <w:rsid w:val="00AD25AD"/>
    <w:rsid w:val="00AD3796"/>
    <w:rsid w:val="00AD5AFC"/>
    <w:rsid w:val="00AD7463"/>
    <w:rsid w:val="00AE05E9"/>
    <w:rsid w:val="00AE10E6"/>
    <w:rsid w:val="00AE137E"/>
    <w:rsid w:val="00AE2454"/>
    <w:rsid w:val="00AE27B7"/>
    <w:rsid w:val="00AE3F4C"/>
    <w:rsid w:val="00AE532E"/>
    <w:rsid w:val="00AE5473"/>
    <w:rsid w:val="00AF0DFA"/>
    <w:rsid w:val="00AF1B9E"/>
    <w:rsid w:val="00AF1F73"/>
    <w:rsid w:val="00AF2A6A"/>
    <w:rsid w:val="00AF43DA"/>
    <w:rsid w:val="00AF5BFC"/>
    <w:rsid w:val="00AF7572"/>
    <w:rsid w:val="00AF7AB3"/>
    <w:rsid w:val="00AF7D9E"/>
    <w:rsid w:val="00B00486"/>
    <w:rsid w:val="00B00557"/>
    <w:rsid w:val="00B0081A"/>
    <w:rsid w:val="00B02657"/>
    <w:rsid w:val="00B02C69"/>
    <w:rsid w:val="00B02F85"/>
    <w:rsid w:val="00B03B18"/>
    <w:rsid w:val="00B03B65"/>
    <w:rsid w:val="00B03D62"/>
    <w:rsid w:val="00B04600"/>
    <w:rsid w:val="00B05267"/>
    <w:rsid w:val="00B0584E"/>
    <w:rsid w:val="00B10F33"/>
    <w:rsid w:val="00B121A2"/>
    <w:rsid w:val="00B1378B"/>
    <w:rsid w:val="00B14BBB"/>
    <w:rsid w:val="00B14D1F"/>
    <w:rsid w:val="00B14F3F"/>
    <w:rsid w:val="00B14FD7"/>
    <w:rsid w:val="00B15708"/>
    <w:rsid w:val="00B163CE"/>
    <w:rsid w:val="00B2013F"/>
    <w:rsid w:val="00B215C7"/>
    <w:rsid w:val="00B21700"/>
    <w:rsid w:val="00B22BF2"/>
    <w:rsid w:val="00B22E75"/>
    <w:rsid w:val="00B23AA5"/>
    <w:rsid w:val="00B24431"/>
    <w:rsid w:val="00B244D7"/>
    <w:rsid w:val="00B24B5C"/>
    <w:rsid w:val="00B24E53"/>
    <w:rsid w:val="00B26E2B"/>
    <w:rsid w:val="00B273AD"/>
    <w:rsid w:val="00B32319"/>
    <w:rsid w:val="00B32BC7"/>
    <w:rsid w:val="00B32CF6"/>
    <w:rsid w:val="00B333D4"/>
    <w:rsid w:val="00B33819"/>
    <w:rsid w:val="00B3406B"/>
    <w:rsid w:val="00B34547"/>
    <w:rsid w:val="00B35A89"/>
    <w:rsid w:val="00B40D67"/>
    <w:rsid w:val="00B40D98"/>
    <w:rsid w:val="00B41A24"/>
    <w:rsid w:val="00B41F77"/>
    <w:rsid w:val="00B421FB"/>
    <w:rsid w:val="00B422A2"/>
    <w:rsid w:val="00B42B8E"/>
    <w:rsid w:val="00B42E31"/>
    <w:rsid w:val="00B4346D"/>
    <w:rsid w:val="00B44880"/>
    <w:rsid w:val="00B46DCD"/>
    <w:rsid w:val="00B473CB"/>
    <w:rsid w:val="00B47442"/>
    <w:rsid w:val="00B503C6"/>
    <w:rsid w:val="00B50427"/>
    <w:rsid w:val="00B50AAF"/>
    <w:rsid w:val="00B51102"/>
    <w:rsid w:val="00B51824"/>
    <w:rsid w:val="00B51B12"/>
    <w:rsid w:val="00B5269F"/>
    <w:rsid w:val="00B5519F"/>
    <w:rsid w:val="00B55DC1"/>
    <w:rsid w:val="00B56A9C"/>
    <w:rsid w:val="00B57511"/>
    <w:rsid w:val="00B57AAB"/>
    <w:rsid w:val="00B60548"/>
    <w:rsid w:val="00B60D83"/>
    <w:rsid w:val="00B60F22"/>
    <w:rsid w:val="00B61577"/>
    <w:rsid w:val="00B61C91"/>
    <w:rsid w:val="00B6338D"/>
    <w:rsid w:val="00B63D93"/>
    <w:rsid w:val="00B6460E"/>
    <w:rsid w:val="00B64E0D"/>
    <w:rsid w:val="00B64F48"/>
    <w:rsid w:val="00B65EFA"/>
    <w:rsid w:val="00B701C8"/>
    <w:rsid w:val="00B70306"/>
    <w:rsid w:val="00B70843"/>
    <w:rsid w:val="00B70F19"/>
    <w:rsid w:val="00B71917"/>
    <w:rsid w:val="00B72183"/>
    <w:rsid w:val="00B76861"/>
    <w:rsid w:val="00B76AF4"/>
    <w:rsid w:val="00B77027"/>
    <w:rsid w:val="00B801F3"/>
    <w:rsid w:val="00B80603"/>
    <w:rsid w:val="00B80C82"/>
    <w:rsid w:val="00B81025"/>
    <w:rsid w:val="00B81E34"/>
    <w:rsid w:val="00B82891"/>
    <w:rsid w:val="00B83062"/>
    <w:rsid w:val="00B834E2"/>
    <w:rsid w:val="00B843E8"/>
    <w:rsid w:val="00B86DE5"/>
    <w:rsid w:val="00B872BE"/>
    <w:rsid w:val="00B87A90"/>
    <w:rsid w:val="00B87B5E"/>
    <w:rsid w:val="00B87B68"/>
    <w:rsid w:val="00B904F1"/>
    <w:rsid w:val="00B9119F"/>
    <w:rsid w:val="00B9250D"/>
    <w:rsid w:val="00BA00CF"/>
    <w:rsid w:val="00BA00FB"/>
    <w:rsid w:val="00BA0A99"/>
    <w:rsid w:val="00BA0B90"/>
    <w:rsid w:val="00BA0D68"/>
    <w:rsid w:val="00BA1DC6"/>
    <w:rsid w:val="00BA29FA"/>
    <w:rsid w:val="00BA5D4D"/>
    <w:rsid w:val="00BA7966"/>
    <w:rsid w:val="00BB04FF"/>
    <w:rsid w:val="00BB0628"/>
    <w:rsid w:val="00BB22D1"/>
    <w:rsid w:val="00BB37E2"/>
    <w:rsid w:val="00BB3887"/>
    <w:rsid w:val="00BB3B76"/>
    <w:rsid w:val="00BB59FC"/>
    <w:rsid w:val="00BB6259"/>
    <w:rsid w:val="00BB6C44"/>
    <w:rsid w:val="00BB6D38"/>
    <w:rsid w:val="00BB7C6F"/>
    <w:rsid w:val="00BC029E"/>
    <w:rsid w:val="00BC036D"/>
    <w:rsid w:val="00BC0BE1"/>
    <w:rsid w:val="00BC17FF"/>
    <w:rsid w:val="00BC20FB"/>
    <w:rsid w:val="00BC27BB"/>
    <w:rsid w:val="00BC344A"/>
    <w:rsid w:val="00BC5D88"/>
    <w:rsid w:val="00BD1644"/>
    <w:rsid w:val="00BD4BF3"/>
    <w:rsid w:val="00BD5302"/>
    <w:rsid w:val="00BD58B7"/>
    <w:rsid w:val="00BD6BCB"/>
    <w:rsid w:val="00BE0A68"/>
    <w:rsid w:val="00BE102A"/>
    <w:rsid w:val="00BE3B4E"/>
    <w:rsid w:val="00BE4854"/>
    <w:rsid w:val="00BE5CE9"/>
    <w:rsid w:val="00BF0004"/>
    <w:rsid w:val="00BF0A23"/>
    <w:rsid w:val="00BF17C5"/>
    <w:rsid w:val="00BF1DE8"/>
    <w:rsid w:val="00BF2593"/>
    <w:rsid w:val="00BF2C55"/>
    <w:rsid w:val="00BF36FD"/>
    <w:rsid w:val="00BF43AB"/>
    <w:rsid w:val="00BF45E5"/>
    <w:rsid w:val="00BF4F38"/>
    <w:rsid w:val="00BF5D57"/>
    <w:rsid w:val="00BF7089"/>
    <w:rsid w:val="00C00791"/>
    <w:rsid w:val="00C00B32"/>
    <w:rsid w:val="00C00CC7"/>
    <w:rsid w:val="00C01EF1"/>
    <w:rsid w:val="00C02591"/>
    <w:rsid w:val="00C041AD"/>
    <w:rsid w:val="00C045E0"/>
    <w:rsid w:val="00C07150"/>
    <w:rsid w:val="00C10BBC"/>
    <w:rsid w:val="00C1188D"/>
    <w:rsid w:val="00C118B3"/>
    <w:rsid w:val="00C11D2B"/>
    <w:rsid w:val="00C130DD"/>
    <w:rsid w:val="00C139A5"/>
    <w:rsid w:val="00C14742"/>
    <w:rsid w:val="00C147EA"/>
    <w:rsid w:val="00C14F22"/>
    <w:rsid w:val="00C15D91"/>
    <w:rsid w:val="00C16156"/>
    <w:rsid w:val="00C20097"/>
    <w:rsid w:val="00C202C5"/>
    <w:rsid w:val="00C21672"/>
    <w:rsid w:val="00C21967"/>
    <w:rsid w:val="00C22BFF"/>
    <w:rsid w:val="00C234EA"/>
    <w:rsid w:val="00C23D66"/>
    <w:rsid w:val="00C243BD"/>
    <w:rsid w:val="00C246CC"/>
    <w:rsid w:val="00C30C8A"/>
    <w:rsid w:val="00C30E48"/>
    <w:rsid w:val="00C31E2C"/>
    <w:rsid w:val="00C322CA"/>
    <w:rsid w:val="00C33E5F"/>
    <w:rsid w:val="00C36DC5"/>
    <w:rsid w:val="00C3722A"/>
    <w:rsid w:val="00C4025D"/>
    <w:rsid w:val="00C40B71"/>
    <w:rsid w:val="00C41386"/>
    <w:rsid w:val="00C4146F"/>
    <w:rsid w:val="00C416B7"/>
    <w:rsid w:val="00C47105"/>
    <w:rsid w:val="00C47252"/>
    <w:rsid w:val="00C52A37"/>
    <w:rsid w:val="00C536C6"/>
    <w:rsid w:val="00C54989"/>
    <w:rsid w:val="00C6162E"/>
    <w:rsid w:val="00C625D8"/>
    <w:rsid w:val="00C632A9"/>
    <w:rsid w:val="00C63CBB"/>
    <w:rsid w:val="00C650DC"/>
    <w:rsid w:val="00C653CD"/>
    <w:rsid w:val="00C65407"/>
    <w:rsid w:val="00C654AD"/>
    <w:rsid w:val="00C67898"/>
    <w:rsid w:val="00C71367"/>
    <w:rsid w:val="00C72401"/>
    <w:rsid w:val="00C726B9"/>
    <w:rsid w:val="00C73188"/>
    <w:rsid w:val="00C75668"/>
    <w:rsid w:val="00C7621E"/>
    <w:rsid w:val="00C815DC"/>
    <w:rsid w:val="00C8175A"/>
    <w:rsid w:val="00C81B61"/>
    <w:rsid w:val="00C828E0"/>
    <w:rsid w:val="00C83220"/>
    <w:rsid w:val="00C83581"/>
    <w:rsid w:val="00C83C7C"/>
    <w:rsid w:val="00C851B5"/>
    <w:rsid w:val="00C8527E"/>
    <w:rsid w:val="00C85A89"/>
    <w:rsid w:val="00C861AF"/>
    <w:rsid w:val="00C87839"/>
    <w:rsid w:val="00C90067"/>
    <w:rsid w:val="00C905FF"/>
    <w:rsid w:val="00C91327"/>
    <w:rsid w:val="00C91467"/>
    <w:rsid w:val="00C919D3"/>
    <w:rsid w:val="00C9260A"/>
    <w:rsid w:val="00C9530E"/>
    <w:rsid w:val="00C9716E"/>
    <w:rsid w:val="00CA1D9F"/>
    <w:rsid w:val="00CA3062"/>
    <w:rsid w:val="00CA31E6"/>
    <w:rsid w:val="00CA3A8A"/>
    <w:rsid w:val="00CA7EA0"/>
    <w:rsid w:val="00CB0C5F"/>
    <w:rsid w:val="00CB2771"/>
    <w:rsid w:val="00CB2AB1"/>
    <w:rsid w:val="00CB72E5"/>
    <w:rsid w:val="00CC1C78"/>
    <w:rsid w:val="00CC2FD9"/>
    <w:rsid w:val="00CC3552"/>
    <w:rsid w:val="00CC3B88"/>
    <w:rsid w:val="00CC4070"/>
    <w:rsid w:val="00CC467B"/>
    <w:rsid w:val="00CC5560"/>
    <w:rsid w:val="00CC661D"/>
    <w:rsid w:val="00CC6F89"/>
    <w:rsid w:val="00CD0138"/>
    <w:rsid w:val="00CD0C2E"/>
    <w:rsid w:val="00CD1105"/>
    <w:rsid w:val="00CD1F7D"/>
    <w:rsid w:val="00CD344D"/>
    <w:rsid w:val="00CD49CB"/>
    <w:rsid w:val="00CD554B"/>
    <w:rsid w:val="00CD654F"/>
    <w:rsid w:val="00CE05D0"/>
    <w:rsid w:val="00CE188B"/>
    <w:rsid w:val="00CE3232"/>
    <w:rsid w:val="00CE4585"/>
    <w:rsid w:val="00CF1B21"/>
    <w:rsid w:val="00CF2541"/>
    <w:rsid w:val="00CF2D9C"/>
    <w:rsid w:val="00CF3482"/>
    <w:rsid w:val="00CF3D3D"/>
    <w:rsid w:val="00CF55DD"/>
    <w:rsid w:val="00CF592B"/>
    <w:rsid w:val="00CF6DD1"/>
    <w:rsid w:val="00D015CB"/>
    <w:rsid w:val="00D01AFB"/>
    <w:rsid w:val="00D01E32"/>
    <w:rsid w:val="00D06840"/>
    <w:rsid w:val="00D076BF"/>
    <w:rsid w:val="00D07A31"/>
    <w:rsid w:val="00D11803"/>
    <w:rsid w:val="00D13DDE"/>
    <w:rsid w:val="00D145CC"/>
    <w:rsid w:val="00D16BCD"/>
    <w:rsid w:val="00D210C4"/>
    <w:rsid w:val="00D21163"/>
    <w:rsid w:val="00D2168C"/>
    <w:rsid w:val="00D25B11"/>
    <w:rsid w:val="00D25CD8"/>
    <w:rsid w:val="00D279F1"/>
    <w:rsid w:val="00D3190C"/>
    <w:rsid w:val="00D31CEC"/>
    <w:rsid w:val="00D34427"/>
    <w:rsid w:val="00D34CB7"/>
    <w:rsid w:val="00D352CE"/>
    <w:rsid w:val="00D35C1F"/>
    <w:rsid w:val="00D37C84"/>
    <w:rsid w:val="00D403B5"/>
    <w:rsid w:val="00D4041B"/>
    <w:rsid w:val="00D40C6D"/>
    <w:rsid w:val="00D44B53"/>
    <w:rsid w:val="00D453AF"/>
    <w:rsid w:val="00D455CE"/>
    <w:rsid w:val="00D46FC9"/>
    <w:rsid w:val="00D5201A"/>
    <w:rsid w:val="00D53480"/>
    <w:rsid w:val="00D53DFB"/>
    <w:rsid w:val="00D53F82"/>
    <w:rsid w:val="00D54153"/>
    <w:rsid w:val="00D55310"/>
    <w:rsid w:val="00D55C61"/>
    <w:rsid w:val="00D55DB4"/>
    <w:rsid w:val="00D56A02"/>
    <w:rsid w:val="00D61D31"/>
    <w:rsid w:val="00D6224E"/>
    <w:rsid w:val="00D64A42"/>
    <w:rsid w:val="00D65666"/>
    <w:rsid w:val="00D67261"/>
    <w:rsid w:val="00D673E6"/>
    <w:rsid w:val="00D67D15"/>
    <w:rsid w:val="00D67D7A"/>
    <w:rsid w:val="00D70D8F"/>
    <w:rsid w:val="00D7313D"/>
    <w:rsid w:val="00D74C52"/>
    <w:rsid w:val="00D807C9"/>
    <w:rsid w:val="00D82FEB"/>
    <w:rsid w:val="00D83D60"/>
    <w:rsid w:val="00D841E6"/>
    <w:rsid w:val="00D84487"/>
    <w:rsid w:val="00D84667"/>
    <w:rsid w:val="00D87EE8"/>
    <w:rsid w:val="00D9060E"/>
    <w:rsid w:val="00D90DAC"/>
    <w:rsid w:val="00D91280"/>
    <w:rsid w:val="00D95070"/>
    <w:rsid w:val="00D96CD7"/>
    <w:rsid w:val="00D97519"/>
    <w:rsid w:val="00DA148B"/>
    <w:rsid w:val="00DA1B96"/>
    <w:rsid w:val="00DA2437"/>
    <w:rsid w:val="00DA2F21"/>
    <w:rsid w:val="00DA357A"/>
    <w:rsid w:val="00DA3674"/>
    <w:rsid w:val="00DA4EF0"/>
    <w:rsid w:val="00DA5037"/>
    <w:rsid w:val="00DA5260"/>
    <w:rsid w:val="00DA6A90"/>
    <w:rsid w:val="00DA6B9E"/>
    <w:rsid w:val="00DA70A8"/>
    <w:rsid w:val="00DA73D2"/>
    <w:rsid w:val="00DA795B"/>
    <w:rsid w:val="00DA7C94"/>
    <w:rsid w:val="00DB07ED"/>
    <w:rsid w:val="00DB14E6"/>
    <w:rsid w:val="00DB2BAD"/>
    <w:rsid w:val="00DB3C88"/>
    <w:rsid w:val="00DB6111"/>
    <w:rsid w:val="00DB6A1E"/>
    <w:rsid w:val="00DB79F2"/>
    <w:rsid w:val="00DC1297"/>
    <w:rsid w:val="00DC2717"/>
    <w:rsid w:val="00DC38D5"/>
    <w:rsid w:val="00DC4C66"/>
    <w:rsid w:val="00DC508C"/>
    <w:rsid w:val="00DC546B"/>
    <w:rsid w:val="00DC5C92"/>
    <w:rsid w:val="00DC62CE"/>
    <w:rsid w:val="00DC6486"/>
    <w:rsid w:val="00DD0E50"/>
    <w:rsid w:val="00DD337D"/>
    <w:rsid w:val="00DD397D"/>
    <w:rsid w:val="00DD417D"/>
    <w:rsid w:val="00DD5502"/>
    <w:rsid w:val="00DD553E"/>
    <w:rsid w:val="00DD589D"/>
    <w:rsid w:val="00DD6316"/>
    <w:rsid w:val="00DD6ED8"/>
    <w:rsid w:val="00DE00D7"/>
    <w:rsid w:val="00DE18F3"/>
    <w:rsid w:val="00DE1B16"/>
    <w:rsid w:val="00DE1E0F"/>
    <w:rsid w:val="00DE20AB"/>
    <w:rsid w:val="00DE225D"/>
    <w:rsid w:val="00DE4D1E"/>
    <w:rsid w:val="00DE5B16"/>
    <w:rsid w:val="00DE7196"/>
    <w:rsid w:val="00DF01FF"/>
    <w:rsid w:val="00DF0A5C"/>
    <w:rsid w:val="00DF1311"/>
    <w:rsid w:val="00DF2264"/>
    <w:rsid w:val="00DF33DB"/>
    <w:rsid w:val="00DF5A56"/>
    <w:rsid w:val="00DF5B31"/>
    <w:rsid w:val="00DF6ACA"/>
    <w:rsid w:val="00DF6BA5"/>
    <w:rsid w:val="00DF708E"/>
    <w:rsid w:val="00DF719E"/>
    <w:rsid w:val="00DF7F5F"/>
    <w:rsid w:val="00E00E41"/>
    <w:rsid w:val="00E01BDF"/>
    <w:rsid w:val="00E01F29"/>
    <w:rsid w:val="00E02B27"/>
    <w:rsid w:val="00E02B53"/>
    <w:rsid w:val="00E04CC8"/>
    <w:rsid w:val="00E066E6"/>
    <w:rsid w:val="00E06A2C"/>
    <w:rsid w:val="00E070C6"/>
    <w:rsid w:val="00E07716"/>
    <w:rsid w:val="00E1018A"/>
    <w:rsid w:val="00E1122A"/>
    <w:rsid w:val="00E123A8"/>
    <w:rsid w:val="00E1386B"/>
    <w:rsid w:val="00E1399F"/>
    <w:rsid w:val="00E148D6"/>
    <w:rsid w:val="00E15606"/>
    <w:rsid w:val="00E15DA2"/>
    <w:rsid w:val="00E16787"/>
    <w:rsid w:val="00E17C01"/>
    <w:rsid w:val="00E21CBA"/>
    <w:rsid w:val="00E21D57"/>
    <w:rsid w:val="00E220EC"/>
    <w:rsid w:val="00E22652"/>
    <w:rsid w:val="00E22969"/>
    <w:rsid w:val="00E22A65"/>
    <w:rsid w:val="00E22F19"/>
    <w:rsid w:val="00E24E99"/>
    <w:rsid w:val="00E255AE"/>
    <w:rsid w:val="00E272ED"/>
    <w:rsid w:val="00E27383"/>
    <w:rsid w:val="00E2786E"/>
    <w:rsid w:val="00E32CED"/>
    <w:rsid w:val="00E33097"/>
    <w:rsid w:val="00E33843"/>
    <w:rsid w:val="00E34B87"/>
    <w:rsid w:val="00E4032F"/>
    <w:rsid w:val="00E41549"/>
    <w:rsid w:val="00E417F7"/>
    <w:rsid w:val="00E41D16"/>
    <w:rsid w:val="00E42664"/>
    <w:rsid w:val="00E437CD"/>
    <w:rsid w:val="00E44AF8"/>
    <w:rsid w:val="00E44CF6"/>
    <w:rsid w:val="00E44D25"/>
    <w:rsid w:val="00E45844"/>
    <w:rsid w:val="00E46B69"/>
    <w:rsid w:val="00E46EDB"/>
    <w:rsid w:val="00E4717A"/>
    <w:rsid w:val="00E472CB"/>
    <w:rsid w:val="00E50B5E"/>
    <w:rsid w:val="00E510D3"/>
    <w:rsid w:val="00E517BA"/>
    <w:rsid w:val="00E525CA"/>
    <w:rsid w:val="00E5322C"/>
    <w:rsid w:val="00E53391"/>
    <w:rsid w:val="00E534B7"/>
    <w:rsid w:val="00E546D5"/>
    <w:rsid w:val="00E57080"/>
    <w:rsid w:val="00E6074F"/>
    <w:rsid w:val="00E61908"/>
    <w:rsid w:val="00E62AB6"/>
    <w:rsid w:val="00E62C00"/>
    <w:rsid w:val="00E63D1F"/>
    <w:rsid w:val="00E64240"/>
    <w:rsid w:val="00E64863"/>
    <w:rsid w:val="00E64C80"/>
    <w:rsid w:val="00E65D00"/>
    <w:rsid w:val="00E67F86"/>
    <w:rsid w:val="00E7310E"/>
    <w:rsid w:val="00E73E7B"/>
    <w:rsid w:val="00E7418C"/>
    <w:rsid w:val="00E74666"/>
    <w:rsid w:val="00E764CB"/>
    <w:rsid w:val="00E76670"/>
    <w:rsid w:val="00E77EEF"/>
    <w:rsid w:val="00E8024D"/>
    <w:rsid w:val="00E8051B"/>
    <w:rsid w:val="00E81624"/>
    <w:rsid w:val="00E81CE5"/>
    <w:rsid w:val="00E83A4D"/>
    <w:rsid w:val="00E84947"/>
    <w:rsid w:val="00E900FE"/>
    <w:rsid w:val="00E90503"/>
    <w:rsid w:val="00E91B8F"/>
    <w:rsid w:val="00E9257D"/>
    <w:rsid w:val="00E945AE"/>
    <w:rsid w:val="00E949C7"/>
    <w:rsid w:val="00E951DF"/>
    <w:rsid w:val="00E967A9"/>
    <w:rsid w:val="00EA054A"/>
    <w:rsid w:val="00EA06E5"/>
    <w:rsid w:val="00EA06F5"/>
    <w:rsid w:val="00EA22D3"/>
    <w:rsid w:val="00EA51D2"/>
    <w:rsid w:val="00EA70EF"/>
    <w:rsid w:val="00EA7953"/>
    <w:rsid w:val="00EB1F8E"/>
    <w:rsid w:val="00EB2D77"/>
    <w:rsid w:val="00EB2F56"/>
    <w:rsid w:val="00EB49E8"/>
    <w:rsid w:val="00EB6C54"/>
    <w:rsid w:val="00EB742E"/>
    <w:rsid w:val="00EC0654"/>
    <w:rsid w:val="00EC0E1B"/>
    <w:rsid w:val="00EC364D"/>
    <w:rsid w:val="00EC43AA"/>
    <w:rsid w:val="00EC4500"/>
    <w:rsid w:val="00EC61E1"/>
    <w:rsid w:val="00EC7D90"/>
    <w:rsid w:val="00ED030F"/>
    <w:rsid w:val="00ED14CD"/>
    <w:rsid w:val="00ED2C24"/>
    <w:rsid w:val="00ED3142"/>
    <w:rsid w:val="00ED44E6"/>
    <w:rsid w:val="00ED46F6"/>
    <w:rsid w:val="00ED760D"/>
    <w:rsid w:val="00EE0BEF"/>
    <w:rsid w:val="00EE0EB2"/>
    <w:rsid w:val="00EE15BE"/>
    <w:rsid w:val="00EE1D84"/>
    <w:rsid w:val="00EE4AA8"/>
    <w:rsid w:val="00EE629A"/>
    <w:rsid w:val="00EE6853"/>
    <w:rsid w:val="00EE69C6"/>
    <w:rsid w:val="00EE7B7B"/>
    <w:rsid w:val="00EF0962"/>
    <w:rsid w:val="00EF1BA7"/>
    <w:rsid w:val="00EF3B0E"/>
    <w:rsid w:val="00EF654A"/>
    <w:rsid w:val="00EF6909"/>
    <w:rsid w:val="00EF742D"/>
    <w:rsid w:val="00EF76CE"/>
    <w:rsid w:val="00F00277"/>
    <w:rsid w:val="00F03000"/>
    <w:rsid w:val="00F03A3C"/>
    <w:rsid w:val="00F06DC3"/>
    <w:rsid w:val="00F1037B"/>
    <w:rsid w:val="00F11151"/>
    <w:rsid w:val="00F13C36"/>
    <w:rsid w:val="00F158A3"/>
    <w:rsid w:val="00F1681C"/>
    <w:rsid w:val="00F17ECC"/>
    <w:rsid w:val="00F20BD9"/>
    <w:rsid w:val="00F211A5"/>
    <w:rsid w:val="00F22267"/>
    <w:rsid w:val="00F22919"/>
    <w:rsid w:val="00F2297A"/>
    <w:rsid w:val="00F23D01"/>
    <w:rsid w:val="00F24826"/>
    <w:rsid w:val="00F24D28"/>
    <w:rsid w:val="00F25B05"/>
    <w:rsid w:val="00F27392"/>
    <w:rsid w:val="00F3030C"/>
    <w:rsid w:val="00F3087B"/>
    <w:rsid w:val="00F316C1"/>
    <w:rsid w:val="00F31F5C"/>
    <w:rsid w:val="00F32AFA"/>
    <w:rsid w:val="00F33421"/>
    <w:rsid w:val="00F338D7"/>
    <w:rsid w:val="00F33BBF"/>
    <w:rsid w:val="00F357B9"/>
    <w:rsid w:val="00F40947"/>
    <w:rsid w:val="00F41630"/>
    <w:rsid w:val="00F438F9"/>
    <w:rsid w:val="00F43A45"/>
    <w:rsid w:val="00F45063"/>
    <w:rsid w:val="00F4668B"/>
    <w:rsid w:val="00F46C70"/>
    <w:rsid w:val="00F47D83"/>
    <w:rsid w:val="00F521A9"/>
    <w:rsid w:val="00F53110"/>
    <w:rsid w:val="00F53B90"/>
    <w:rsid w:val="00F54CA0"/>
    <w:rsid w:val="00F55B43"/>
    <w:rsid w:val="00F56184"/>
    <w:rsid w:val="00F56AA9"/>
    <w:rsid w:val="00F579E4"/>
    <w:rsid w:val="00F57C04"/>
    <w:rsid w:val="00F60F42"/>
    <w:rsid w:val="00F6247B"/>
    <w:rsid w:val="00F62F2B"/>
    <w:rsid w:val="00F63037"/>
    <w:rsid w:val="00F63BD5"/>
    <w:rsid w:val="00F64F36"/>
    <w:rsid w:val="00F65FDD"/>
    <w:rsid w:val="00F66B79"/>
    <w:rsid w:val="00F67761"/>
    <w:rsid w:val="00F7032C"/>
    <w:rsid w:val="00F7057A"/>
    <w:rsid w:val="00F710EF"/>
    <w:rsid w:val="00F7391E"/>
    <w:rsid w:val="00F73A1A"/>
    <w:rsid w:val="00F73D0B"/>
    <w:rsid w:val="00F74D98"/>
    <w:rsid w:val="00F76BAF"/>
    <w:rsid w:val="00F76CFA"/>
    <w:rsid w:val="00F7723D"/>
    <w:rsid w:val="00F77C3B"/>
    <w:rsid w:val="00F8016F"/>
    <w:rsid w:val="00F8043E"/>
    <w:rsid w:val="00F80BBC"/>
    <w:rsid w:val="00F81732"/>
    <w:rsid w:val="00F81C0F"/>
    <w:rsid w:val="00F81CDD"/>
    <w:rsid w:val="00F8238A"/>
    <w:rsid w:val="00F826D1"/>
    <w:rsid w:val="00F83995"/>
    <w:rsid w:val="00F84150"/>
    <w:rsid w:val="00F84B8B"/>
    <w:rsid w:val="00F854AB"/>
    <w:rsid w:val="00F854CD"/>
    <w:rsid w:val="00F86FDF"/>
    <w:rsid w:val="00F878AE"/>
    <w:rsid w:val="00F87A60"/>
    <w:rsid w:val="00F87B8D"/>
    <w:rsid w:val="00F90136"/>
    <w:rsid w:val="00F904C2"/>
    <w:rsid w:val="00F90785"/>
    <w:rsid w:val="00F91D7B"/>
    <w:rsid w:val="00F92B40"/>
    <w:rsid w:val="00F95E74"/>
    <w:rsid w:val="00F97136"/>
    <w:rsid w:val="00F97442"/>
    <w:rsid w:val="00F97BD7"/>
    <w:rsid w:val="00FA03B7"/>
    <w:rsid w:val="00FA0483"/>
    <w:rsid w:val="00FA0BD4"/>
    <w:rsid w:val="00FA1C6C"/>
    <w:rsid w:val="00FA38D1"/>
    <w:rsid w:val="00FA418C"/>
    <w:rsid w:val="00FA6608"/>
    <w:rsid w:val="00FA7429"/>
    <w:rsid w:val="00FA7461"/>
    <w:rsid w:val="00FB097F"/>
    <w:rsid w:val="00FB263A"/>
    <w:rsid w:val="00FB55EA"/>
    <w:rsid w:val="00FB5668"/>
    <w:rsid w:val="00FB6C78"/>
    <w:rsid w:val="00FB7150"/>
    <w:rsid w:val="00FB7479"/>
    <w:rsid w:val="00FC19C5"/>
    <w:rsid w:val="00FC292B"/>
    <w:rsid w:val="00FC341D"/>
    <w:rsid w:val="00FC4E8D"/>
    <w:rsid w:val="00FD155D"/>
    <w:rsid w:val="00FD15B7"/>
    <w:rsid w:val="00FD1D35"/>
    <w:rsid w:val="00FD413A"/>
    <w:rsid w:val="00FD4A7E"/>
    <w:rsid w:val="00FD4B66"/>
    <w:rsid w:val="00FD559D"/>
    <w:rsid w:val="00FD571A"/>
    <w:rsid w:val="00FD6FA7"/>
    <w:rsid w:val="00FE0DB8"/>
    <w:rsid w:val="00FE0E60"/>
    <w:rsid w:val="00FE27B4"/>
    <w:rsid w:val="00FE2B35"/>
    <w:rsid w:val="00FE2E8B"/>
    <w:rsid w:val="00FE3131"/>
    <w:rsid w:val="00FE34A1"/>
    <w:rsid w:val="00FE44DF"/>
    <w:rsid w:val="00FE4A13"/>
    <w:rsid w:val="00FE4DED"/>
    <w:rsid w:val="00FE55C2"/>
    <w:rsid w:val="00FE577D"/>
    <w:rsid w:val="00FE6DCB"/>
    <w:rsid w:val="00FF16D8"/>
    <w:rsid w:val="00FF2B1A"/>
    <w:rsid w:val="00FF43C7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79EE6E"/>
  <w15:docId w15:val="{015815FB-EF62-44C3-A171-1B1AC585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CD5C-F12E-423A-97AF-17F264D7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2864</Characters>
  <Application>Microsoft Office Word</Application>
  <DocSecurity>4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subject/>
  <dc:creator>Wohlfarth Andrea</dc:creator>
  <cp:keywords/>
  <dc:description/>
  <cp:lastModifiedBy>Haim Katharina</cp:lastModifiedBy>
  <cp:revision>2</cp:revision>
  <cp:lastPrinted>2019-11-27T08:15:00Z</cp:lastPrinted>
  <dcterms:created xsi:type="dcterms:W3CDTF">2019-11-28T12:27:00Z</dcterms:created>
  <dcterms:modified xsi:type="dcterms:W3CDTF">2019-11-28T12:27:00Z</dcterms:modified>
</cp:coreProperties>
</file>