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6D343" w14:textId="24A5DE83" w:rsidR="00022DC8" w:rsidRDefault="00022DC8" w:rsidP="000D32EB">
      <w:pPr>
        <w:spacing w:line="360" w:lineRule="auto"/>
        <w:ind w:left="0" w:right="1843"/>
        <w:jc w:val="left"/>
        <w:rPr>
          <w:rStyle w:val="Hyperlink"/>
          <w:b/>
          <w:color w:val="auto"/>
          <w:sz w:val="28"/>
          <w:szCs w:val="28"/>
          <w:u w:val="none"/>
        </w:rPr>
      </w:pPr>
    </w:p>
    <w:p w14:paraId="03DE8A2B" w14:textId="4F5A87A0" w:rsidR="00D1043D" w:rsidRPr="006D5D88" w:rsidRDefault="00ED4C2C" w:rsidP="000D32EB">
      <w:pPr>
        <w:spacing w:line="360" w:lineRule="auto"/>
        <w:ind w:left="0" w:right="1843"/>
        <w:jc w:val="left"/>
        <w:rPr>
          <w:rStyle w:val="Hyperlink"/>
          <w:b/>
          <w:color w:val="auto"/>
          <w:sz w:val="28"/>
          <w:szCs w:val="28"/>
          <w:u w:val="none"/>
          <w:lang w:val="en-AU"/>
        </w:rPr>
      </w:pPr>
      <w:r w:rsidRPr="006D5D88">
        <w:rPr>
          <w:rStyle w:val="Hyperlink"/>
          <w:b/>
          <w:color w:val="auto"/>
          <w:sz w:val="28"/>
          <w:szCs w:val="28"/>
          <w:u w:val="none"/>
          <w:lang w:val="en-AU"/>
        </w:rPr>
        <w:t>Modex 20</w:t>
      </w:r>
      <w:r w:rsidR="00021A9B">
        <w:rPr>
          <w:rStyle w:val="Hyperlink"/>
          <w:b/>
          <w:color w:val="auto"/>
          <w:sz w:val="28"/>
          <w:szCs w:val="28"/>
          <w:u w:val="none"/>
          <w:lang w:val="en-AU"/>
        </w:rPr>
        <w:t xml:space="preserve">20 – </w:t>
      </w:r>
      <w:r w:rsidR="00BB1275">
        <w:rPr>
          <w:rStyle w:val="Hyperlink"/>
          <w:b/>
          <w:color w:val="auto"/>
          <w:sz w:val="28"/>
          <w:szCs w:val="28"/>
          <w:u w:val="none"/>
          <w:lang w:val="en-AU"/>
        </w:rPr>
        <w:t>TGW showcases future-proof</w:t>
      </w:r>
      <w:r w:rsidR="00021A9B">
        <w:rPr>
          <w:rStyle w:val="Hyperlink"/>
          <w:b/>
          <w:color w:val="auto"/>
          <w:sz w:val="28"/>
          <w:szCs w:val="28"/>
          <w:u w:val="none"/>
          <w:lang w:val="en-AU"/>
        </w:rPr>
        <w:t xml:space="preserve"> </w:t>
      </w:r>
      <w:r w:rsidR="00BB1275">
        <w:rPr>
          <w:rStyle w:val="Hyperlink"/>
          <w:b/>
          <w:color w:val="auto"/>
          <w:sz w:val="28"/>
          <w:szCs w:val="28"/>
          <w:u w:val="none"/>
          <w:lang w:val="en-AU"/>
        </w:rPr>
        <w:t>o</w:t>
      </w:r>
      <w:r w:rsidR="00021A9B">
        <w:rPr>
          <w:rStyle w:val="Hyperlink"/>
          <w:b/>
          <w:color w:val="auto"/>
          <w:sz w:val="28"/>
          <w:szCs w:val="28"/>
          <w:u w:val="none"/>
          <w:lang w:val="en-AU"/>
        </w:rPr>
        <w:t xml:space="preserve">rder </w:t>
      </w:r>
      <w:r w:rsidR="00BB1275">
        <w:rPr>
          <w:rStyle w:val="Hyperlink"/>
          <w:b/>
          <w:color w:val="auto"/>
          <w:sz w:val="28"/>
          <w:szCs w:val="28"/>
          <w:u w:val="none"/>
          <w:lang w:val="en-AU"/>
        </w:rPr>
        <w:t>f</w:t>
      </w:r>
      <w:r w:rsidR="00021A9B">
        <w:rPr>
          <w:rStyle w:val="Hyperlink"/>
          <w:b/>
          <w:color w:val="auto"/>
          <w:sz w:val="28"/>
          <w:szCs w:val="28"/>
          <w:u w:val="none"/>
          <w:lang w:val="en-AU"/>
        </w:rPr>
        <w:t>ulfil</w:t>
      </w:r>
      <w:r w:rsidR="00BB1275">
        <w:rPr>
          <w:rStyle w:val="Hyperlink"/>
          <w:b/>
          <w:color w:val="auto"/>
          <w:sz w:val="28"/>
          <w:szCs w:val="28"/>
          <w:u w:val="none"/>
          <w:lang w:val="en-AU"/>
        </w:rPr>
        <w:t>l</w:t>
      </w:r>
      <w:r w:rsidR="00021A9B">
        <w:rPr>
          <w:rStyle w:val="Hyperlink"/>
          <w:b/>
          <w:color w:val="auto"/>
          <w:sz w:val="28"/>
          <w:szCs w:val="28"/>
          <w:u w:val="none"/>
          <w:lang w:val="en-AU"/>
        </w:rPr>
        <w:t>ment</w:t>
      </w:r>
      <w:r w:rsidR="00BB1275">
        <w:rPr>
          <w:rStyle w:val="Hyperlink"/>
          <w:b/>
          <w:color w:val="auto"/>
          <w:sz w:val="28"/>
          <w:szCs w:val="28"/>
          <w:u w:val="none"/>
          <w:lang w:val="en-AU"/>
        </w:rPr>
        <w:t xml:space="preserve"> </w:t>
      </w:r>
    </w:p>
    <w:p w14:paraId="0B6736EA" w14:textId="77777777" w:rsidR="00606EB8" w:rsidRPr="006D5D88" w:rsidRDefault="00606EB8" w:rsidP="000D32EB">
      <w:pPr>
        <w:spacing w:line="360" w:lineRule="auto"/>
        <w:ind w:left="0" w:right="1843"/>
        <w:jc w:val="left"/>
        <w:rPr>
          <w:rStyle w:val="Hyperlink"/>
          <w:b/>
          <w:color w:val="auto"/>
          <w:sz w:val="24"/>
          <w:szCs w:val="24"/>
          <w:u w:val="none"/>
          <w:lang w:val="en-AU"/>
        </w:rPr>
      </w:pPr>
    </w:p>
    <w:p w14:paraId="11B277B1" w14:textId="63ACE9D4" w:rsidR="00B219D0" w:rsidRPr="006D5D88" w:rsidRDefault="003D4777" w:rsidP="00F44820">
      <w:pPr>
        <w:pStyle w:val="Listenabsatz"/>
        <w:numPr>
          <w:ilvl w:val="0"/>
          <w:numId w:val="11"/>
        </w:numPr>
        <w:spacing w:line="360" w:lineRule="auto"/>
        <w:ind w:right="1843"/>
        <w:jc w:val="left"/>
        <w:rPr>
          <w:rStyle w:val="Hyperlink"/>
          <w:b/>
          <w:color w:val="auto"/>
          <w:sz w:val="24"/>
          <w:szCs w:val="24"/>
          <w:u w:val="none"/>
          <w:lang w:val="en-AU"/>
        </w:rPr>
      </w:pPr>
      <w:r w:rsidRPr="006D5D88">
        <w:rPr>
          <w:rStyle w:val="Hyperlink"/>
          <w:b/>
          <w:color w:val="auto"/>
          <w:sz w:val="24"/>
          <w:szCs w:val="24"/>
          <w:u w:val="none"/>
          <w:lang w:val="en-AU"/>
        </w:rPr>
        <w:t xml:space="preserve">PickCenter One – </w:t>
      </w:r>
      <w:r w:rsidR="00BE0CD4">
        <w:rPr>
          <w:rStyle w:val="Hyperlink"/>
          <w:b/>
          <w:color w:val="auto"/>
          <w:sz w:val="24"/>
          <w:szCs w:val="24"/>
          <w:u w:val="none"/>
          <w:lang w:val="en-AU"/>
        </w:rPr>
        <w:t>h</w:t>
      </w:r>
      <w:r w:rsidRPr="006D5D88">
        <w:rPr>
          <w:rStyle w:val="Hyperlink"/>
          <w:b/>
          <w:color w:val="auto"/>
          <w:sz w:val="24"/>
          <w:szCs w:val="24"/>
          <w:u w:val="none"/>
          <w:lang w:val="en-AU"/>
        </w:rPr>
        <w:t xml:space="preserve">igh </w:t>
      </w:r>
      <w:r w:rsidR="00BE0CD4">
        <w:rPr>
          <w:rStyle w:val="Hyperlink"/>
          <w:b/>
          <w:color w:val="auto"/>
          <w:sz w:val="24"/>
          <w:szCs w:val="24"/>
          <w:u w:val="none"/>
          <w:lang w:val="en-AU"/>
        </w:rPr>
        <w:t>p</w:t>
      </w:r>
      <w:r w:rsidRPr="006D5D88">
        <w:rPr>
          <w:rStyle w:val="Hyperlink"/>
          <w:b/>
          <w:color w:val="auto"/>
          <w:sz w:val="24"/>
          <w:szCs w:val="24"/>
          <w:u w:val="none"/>
          <w:lang w:val="en-AU"/>
        </w:rPr>
        <w:t>erformance workstation</w:t>
      </w:r>
      <w:r w:rsidR="00F44820">
        <w:rPr>
          <w:rStyle w:val="Hyperlink"/>
          <w:b/>
          <w:color w:val="auto"/>
          <w:sz w:val="24"/>
          <w:szCs w:val="24"/>
          <w:u w:val="none"/>
          <w:lang w:val="en-AU"/>
        </w:rPr>
        <w:t xml:space="preserve"> being demonstrated</w:t>
      </w:r>
      <w:r w:rsidRPr="006D5D88">
        <w:rPr>
          <w:rStyle w:val="Hyperlink"/>
          <w:b/>
          <w:color w:val="auto"/>
          <w:sz w:val="24"/>
          <w:szCs w:val="24"/>
          <w:u w:val="none"/>
          <w:lang w:val="en-AU"/>
        </w:rPr>
        <w:t xml:space="preserve"> at the TGW booth</w:t>
      </w:r>
      <w:r w:rsidR="00F44820">
        <w:rPr>
          <w:rStyle w:val="Hyperlink"/>
          <w:b/>
          <w:color w:val="auto"/>
          <w:sz w:val="24"/>
          <w:szCs w:val="24"/>
          <w:u w:val="none"/>
          <w:lang w:val="en-AU"/>
        </w:rPr>
        <w:t xml:space="preserve"> </w:t>
      </w:r>
      <w:r w:rsidR="00F44820" w:rsidRPr="00F44820">
        <w:rPr>
          <w:rStyle w:val="Hyperlink"/>
          <w:b/>
          <w:color w:val="auto"/>
          <w:sz w:val="24"/>
          <w:szCs w:val="24"/>
          <w:u w:val="none"/>
          <w:lang w:val="en-AU"/>
        </w:rPr>
        <w:t>#7605</w:t>
      </w:r>
    </w:p>
    <w:p w14:paraId="06A67C20" w14:textId="567EA9A7" w:rsidR="009663D4" w:rsidRPr="006D5D88" w:rsidRDefault="009663D4" w:rsidP="009663D4">
      <w:pPr>
        <w:pStyle w:val="Listenabsatz"/>
        <w:numPr>
          <w:ilvl w:val="0"/>
          <w:numId w:val="11"/>
        </w:numPr>
        <w:spacing w:line="360" w:lineRule="auto"/>
        <w:ind w:right="1843"/>
        <w:jc w:val="left"/>
        <w:rPr>
          <w:rStyle w:val="Hyperlink"/>
          <w:b/>
          <w:color w:val="auto"/>
          <w:sz w:val="24"/>
          <w:szCs w:val="24"/>
          <w:u w:val="none"/>
          <w:lang w:val="en-AU"/>
        </w:rPr>
      </w:pPr>
      <w:r w:rsidRPr="006D5D88">
        <w:rPr>
          <w:rStyle w:val="Hyperlink"/>
          <w:b/>
          <w:color w:val="auto"/>
          <w:sz w:val="24"/>
          <w:szCs w:val="24"/>
          <w:u w:val="none"/>
          <w:lang w:val="en-AU"/>
        </w:rPr>
        <w:t>FlashPick</w:t>
      </w:r>
      <w:r w:rsidRPr="006D5D88">
        <w:rPr>
          <w:rStyle w:val="Hyperlink"/>
          <w:b/>
          <w:color w:val="auto"/>
          <w:sz w:val="24"/>
          <w:szCs w:val="24"/>
          <w:u w:val="none"/>
          <w:vertAlign w:val="superscript"/>
          <w:lang w:val="en-AU"/>
        </w:rPr>
        <w:t>®</w:t>
      </w:r>
      <w:r w:rsidRPr="006D5D88">
        <w:rPr>
          <w:rStyle w:val="Hyperlink"/>
          <w:b/>
          <w:color w:val="auto"/>
          <w:sz w:val="24"/>
          <w:szCs w:val="24"/>
          <w:u w:val="none"/>
          <w:lang w:val="en-AU"/>
        </w:rPr>
        <w:t xml:space="preserve">: the ideal </w:t>
      </w:r>
      <w:r w:rsidR="00F44820">
        <w:rPr>
          <w:rStyle w:val="Hyperlink"/>
          <w:b/>
          <w:color w:val="auto"/>
          <w:sz w:val="24"/>
          <w:szCs w:val="24"/>
          <w:u w:val="none"/>
          <w:lang w:val="en-AU"/>
        </w:rPr>
        <w:t xml:space="preserve">one-stop system </w:t>
      </w:r>
      <w:r w:rsidRPr="006D5D88">
        <w:rPr>
          <w:rStyle w:val="Hyperlink"/>
          <w:b/>
          <w:color w:val="auto"/>
          <w:sz w:val="24"/>
          <w:szCs w:val="24"/>
          <w:u w:val="none"/>
          <w:lang w:val="en-AU"/>
        </w:rPr>
        <w:t>for fully automated split case picking</w:t>
      </w:r>
    </w:p>
    <w:p w14:paraId="3BF47B4B" w14:textId="0893B313" w:rsidR="009663D4" w:rsidRPr="006D5D88" w:rsidRDefault="00E64EB6" w:rsidP="009663D4">
      <w:pPr>
        <w:pStyle w:val="Listenabsatz"/>
        <w:numPr>
          <w:ilvl w:val="0"/>
          <w:numId w:val="11"/>
        </w:numPr>
        <w:spacing w:line="360" w:lineRule="auto"/>
        <w:ind w:right="1843"/>
        <w:jc w:val="left"/>
        <w:rPr>
          <w:rStyle w:val="Hyperlink"/>
          <w:b/>
          <w:color w:val="auto"/>
          <w:sz w:val="24"/>
          <w:szCs w:val="24"/>
          <w:u w:val="none"/>
          <w:lang w:val="en-AU"/>
        </w:rPr>
      </w:pPr>
      <w:r>
        <w:rPr>
          <w:rStyle w:val="Hyperlink"/>
          <w:b/>
          <w:color w:val="auto"/>
          <w:sz w:val="24"/>
          <w:szCs w:val="24"/>
          <w:u w:val="none"/>
          <w:lang w:val="en-AU"/>
        </w:rPr>
        <w:t>Increased focus on the</w:t>
      </w:r>
      <w:r w:rsidR="009663D4" w:rsidRPr="006D5D88">
        <w:rPr>
          <w:rStyle w:val="Hyperlink"/>
          <w:b/>
          <w:color w:val="auto"/>
          <w:sz w:val="24"/>
          <w:szCs w:val="24"/>
          <w:u w:val="none"/>
          <w:lang w:val="en-AU"/>
        </w:rPr>
        <w:t xml:space="preserve"> United States market for TGW</w:t>
      </w:r>
    </w:p>
    <w:p w14:paraId="2D2AB168" w14:textId="77777777" w:rsidR="00D1043D" w:rsidRPr="006D5D88" w:rsidRDefault="00D1043D" w:rsidP="00D1043D">
      <w:pPr>
        <w:spacing w:line="240" w:lineRule="auto"/>
        <w:ind w:left="0" w:right="1843"/>
        <w:rPr>
          <w:rStyle w:val="Hyperlink"/>
          <w:color w:val="auto"/>
          <w:sz w:val="24"/>
          <w:szCs w:val="24"/>
          <w:u w:val="none"/>
          <w:lang w:val="en-AU"/>
        </w:rPr>
      </w:pPr>
    </w:p>
    <w:p w14:paraId="59E4AF5B" w14:textId="24F2BCF3" w:rsidR="00ED4C2C" w:rsidRPr="006D5D88" w:rsidRDefault="008D6E9C" w:rsidP="003C6997">
      <w:pPr>
        <w:spacing w:line="360" w:lineRule="auto"/>
        <w:ind w:left="0" w:right="1843"/>
        <w:rPr>
          <w:rStyle w:val="Hyperlink"/>
          <w:b/>
          <w:color w:val="auto"/>
          <w:u w:val="none"/>
          <w:lang w:val="en-AU"/>
        </w:rPr>
      </w:pPr>
      <w:r w:rsidRPr="006D5D88">
        <w:rPr>
          <w:rStyle w:val="Hyperlink"/>
          <w:b/>
          <w:color w:val="auto"/>
          <w:u w:val="none"/>
          <w:lang w:val="en-AU"/>
        </w:rPr>
        <w:t>(</w:t>
      </w:r>
      <w:r w:rsidR="00835E89">
        <w:rPr>
          <w:rStyle w:val="Hyperlink"/>
          <w:b/>
          <w:color w:val="auto"/>
          <w:u w:val="none"/>
          <w:lang w:val="en-AU"/>
        </w:rPr>
        <w:t>Grand Rapids, Michigan/Atlanta</w:t>
      </w:r>
      <w:r w:rsidR="00141867">
        <w:rPr>
          <w:rStyle w:val="Hyperlink"/>
          <w:b/>
          <w:color w:val="auto"/>
          <w:u w:val="none"/>
          <w:lang w:val="en-AU"/>
        </w:rPr>
        <w:t>, Georgia</w:t>
      </w:r>
      <w:r w:rsidR="00835E89">
        <w:rPr>
          <w:rStyle w:val="Hyperlink"/>
          <w:b/>
          <w:color w:val="auto"/>
          <w:u w:val="none"/>
          <w:lang w:val="en-AU"/>
        </w:rPr>
        <w:t xml:space="preserve">, </w:t>
      </w:r>
      <w:r w:rsidRPr="006D5D88">
        <w:rPr>
          <w:rStyle w:val="Hyperlink"/>
          <w:b/>
          <w:color w:val="auto"/>
          <w:u w:val="none"/>
          <w:lang w:val="en-AU"/>
        </w:rPr>
        <w:t xml:space="preserve">February </w:t>
      </w:r>
      <w:r w:rsidR="00E64EB6">
        <w:rPr>
          <w:rStyle w:val="Hyperlink"/>
          <w:b/>
          <w:color w:val="auto"/>
          <w:u w:val="none"/>
          <w:lang w:val="en-AU"/>
        </w:rPr>
        <w:t>13</w:t>
      </w:r>
      <w:r w:rsidRPr="006D5D88">
        <w:rPr>
          <w:rStyle w:val="Hyperlink"/>
          <w:b/>
          <w:color w:val="auto"/>
          <w:u w:val="none"/>
          <w:lang w:val="en-AU"/>
        </w:rPr>
        <w:t xml:space="preserve"> 2020) </w:t>
      </w:r>
      <w:r w:rsidR="00226432" w:rsidRPr="006D5D88">
        <w:rPr>
          <w:rStyle w:val="Hyperlink"/>
          <w:b/>
          <w:color w:val="auto"/>
          <w:u w:val="none"/>
          <w:lang w:val="en-AU"/>
        </w:rPr>
        <w:t xml:space="preserve">From March 9-12, 2020, the Georgia World Congress Center in Atlanta </w:t>
      </w:r>
      <w:r w:rsidR="00226432">
        <w:rPr>
          <w:rStyle w:val="Hyperlink"/>
          <w:b/>
          <w:color w:val="auto"/>
          <w:u w:val="none"/>
          <w:lang w:val="en-AU"/>
        </w:rPr>
        <w:t>will host supply chain and material handling experts</w:t>
      </w:r>
      <w:r w:rsidR="00226432" w:rsidRPr="006D5D88">
        <w:rPr>
          <w:rStyle w:val="Hyperlink"/>
          <w:b/>
          <w:color w:val="auto"/>
          <w:u w:val="none"/>
          <w:lang w:val="en-AU"/>
        </w:rPr>
        <w:t xml:space="preserve"> during the Modex trade show.</w:t>
      </w:r>
      <w:r w:rsidR="00226432">
        <w:rPr>
          <w:rStyle w:val="Hyperlink"/>
          <w:b/>
          <w:color w:val="auto"/>
          <w:u w:val="none"/>
          <w:lang w:val="en-AU"/>
        </w:rPr>
        <w:t xml:space="preserve"> </w:t>
      </w:r>
      <w:r w:rsidRPr="006D5D88">
        <w:rPr>
          <w:rStyle w:val="Hyperlink"/>
          <w:b/>
          <w:color w:val="auto"/>
          <w:u w:val="none"/>
          <w:lang w:val="en-AU"/>
        </w:rPr>
        <w:t>At booth #7605, TGW will be putting the spotlight on its comprehensive solution portfolio – namely by showing FlashPick</w:t>
      </w:r>
      <w:r w:rsidRPr="006D5D88">
        <w:rPr>
          <w:rStyle w:val="Hyperlink"/>
          <w:b/>
          <w:color w:val="auto"/>
          <w:u w:val="none"/>
          <w:vertAlign w:val="superscript"/>
          <w:lang w:val="en-AU"/>
        </w:rPr>
        <w:t>®</w:t>
      </w:r>
      <w:r w:rsidRPr="006D5D88">
        <w:rPr>
          <w:rStyle w:val="Hyperlink"/>
          <w:b/>
          <w:color w:val="auto"/>
          <w:u w:val="none"/>
          <w:lang w:val="en-AU"/>
        </w:rPr>
        <w:t xml:space="preserve">, the smart </w:t>
      </w:r>
      <w:r w:rsidR="0027009E">
        <w:rPr>
          <w:rStyle w:val="Hyperlink"/>
          <w:b/>
          <w:color w:val="auto"/>
          <w:u w:val="none"/>
          <w:lang w:val="en-AU"/>
        </w:rPr>
        <w:t>one-</w:t>
      </w:r>
      <w:r w:rsidR="006D5D88">
        <w:rPr>
          <w:rStyle w:val="Hyperlink"/>
          <w:b/>
          <w:color w:val="auto"/>
          <w:u w:val="none"/>
          <w:lang w:val="en-AU"/>
        </w:rPr>
        <w:t>stop</w:t>
      </w:r>
      <w:r w:rsidRPr="006D5D88">
        <w:rPr>
          <w:rStyle w:val="Hyperlink"/>
          <w:b/>
          <w:color w:val="auto"/>
          <w:u w:val="none"/>
          <w:lang w:val="en-AU"/>
        </w:rPr>
        <w:t xml:space="preserve"> </w:t>
      </w:r>
      <w:r w:rsidR="00654D41">
        <w:rPr>
          <w:rStyle w:val="Hyperlink"/>
          <w:b/>
          <w:color w:val="auto"/>
          <w:u w:val="none"/>
          <w:lang w:val="en-AU"/>
        </w:rPr>
        <w:t>system</w:t>
      </w:r>
      <w:r w:rsidRPr="006D5D88">
        <w:rPr>
          <w:rStyle w:val="Hyperlink"/>
          <w:b/>
          <w:color w:val="auto"/>
          <w:u w:val="none"/>
          <w:lang w:val="en-AU"/>
        </w:rPr>
        <w:t xml:space="preserve"> for automated split case picking. </w:t>
      </w:r>
      <w:r w:rsidR="00226432" w:rsidRPr="006D5D88">
        <w:rPr>
          <w:rStyle w:val="Hyperlink"/>
          <w:b/>
          <w:color w:val="auto"/>
          <w:u w:val="none"/>
          <w:lang w:val="en-AU"/>
        </w:rPr>
        <w:t xml:space="preserve">At the booth, visitors will get the chance to learn about the advantages of </w:t>
      </w:r>
      <w:r w:rsidR="00226432">
        <w:rPr>
          <w:rStyle w:val="Hyperlink"/>
          <w:b/>
          <w:color w:val="auto"/>
          <w:u w:val="none"/>
          <w:lang w:val="en-AU"/>
        </w:rPr>
        <w:t>FlashPick</w:t>
      </w:r>
      <w:r w:rsidR="00226432" w:rsidRPr="00226432">
        <w:rPr>
          <w:rStyle w:val="Hyperlink"/>
          <w:b/>
          <w:color w:val="auto"/>
          <w:u w:val="none"/>
          <w:vertAlign w:val="superscript"/>
          <w:lang w:val="en-AU"/>
        </w:rPr>
        <w:t>®</w:t>
      </w:r>
      <w:r w:rsidR="00226432" w:rsidRPr="006D5D88">
        <w:rPr>
          <w:rStyle w:val="Hyperlink"/>
          <w:b/>
          <w:color w:val="auto"/>
          <w:u w:val="none"/>
          <w:lang w:val="en-AU"/>
        </w:rPr>
        <w:t xml:space="preserve"> and </w:t>
      </w:r>
      <w:r w:rsidR="00226432">
        <w:rPr>
          <w:rStyle w:val="Hyperlink"/>
          <w:b/>
          <w:color w:val="auto"/>
          <w:u w:val="none"/>
          <w:lang w:val="en-AU"/>
        </w:rPr>
        <w:t>get a hands-on experience to test</w:t>
      </w:r>
      <w:r w:rsidR="00226432" w:rsidRPr="006D5D88">
        <w:rPr>
          <w:rStyle w:val="Hyperlink"/>
          <w:b/>
          <w:color w:val="auto"/>
          <w:u w:val="none"/>
          <w:lang w:val="en-AU"/>
        </w:rPr>
        <w:t xml:space="preserve"> the performance capability of the TGW PickCenter </w:t>
      </w:r>
      <w:r w:rsidR="00226432">
        <w:rPr>
          <w:rStyle w:val="Hyperlink"/>
          <w:b/>
          <w:color w:val="auto"/>
          <w:u w:val="none"/>
          <w:lang w:val="en-AU"/>
        </w:rPr>
        <w:t xml:space="preserve">One </w:t>
      </w:r>
      <w:r w:rsidR="009E0833">
        <w:rPr>
          <w:rStyle w:val="Hyperlink"/>
          <w:b/>
          <w:color w:val="auto"/>
          <w:u w:val="none"/>
          <w:lang w:val="en-AU"/>
        </w:rPr>
        <w:t>Goods-to-Person workstation</w:t>
      </w:r>
      <w:r w:rsidR="00226432" w:rsidRPr="006D5D88">
        <w:rPr>
          <w:rStyle w:val="Hyperlink"/>
          <w:b/>
          <w:color w:val="auto"/>
          <w:u w:val="none"/>
          <w:lang w:val="en-AU"/>
        </w:rPr>
        <w:t>.</w:t>
      </w:r>
    </w:p>
    <w:p w14:paraId="35282853" w14:textId="77777777" w:rsidR="005E2871" w:rsidRPr="006D5D88" w:rsidRDefault="005E2871" w:rsidP="00CD6174">
      <w:pPr>
        <w:spacing w:line="36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609FD211" w14:textId="297F53D0" w:rsidR="00E13E46" w:rsidRPr="006D5D88" w:rsidRDefault="0027009E" w:rsidP="00CD6174">
      <w:pPr>
        <w:spacing w:line="360" w:lineRule="auto"/>
        <w:ind w:left="0" w:right="1843"/>
        <w:rPr>
          <w:lang w:val="en-AU"/>
        </w:rPr>
      </w:pPr>
      <w:r>
        <w:rPr>
          <w:lang w:val="en-AU"/>
        </w:rPr>
        <w:t>“</w:t>
      </w:r>
      <w:r w:rsidR="00E13E46" w:rsidRPr="006D5D88">
        <w:rPr>
          <w:lang w:val="en-AU"/>
        </w:rPr>
        <w:t xml:space="preserve">TGW is a successful systems integrator, with </w:t>
      </w:r>
      <w:r w:rsidR="00707646">
        <w:rPr>
          <w:lang w:val="en-AU"/>
        </w:rPr>
        <w:t xml:space="preserve">over </w:t>
      </w:r>
      <w:r w:rsidR="00E13E46" w:rsidRPr="006D5D88">
        <w:rPr>
          <w:lang w:val="en-AU"/>
        </w:rPr>
        <w:t xml:space="preserve">50 years of experience in the development and implementation of </w:t>
      </w:r>
      <w:r w:rsidR="00F97FAE">
        <w:rPr>
          <w:lang w:val="en-AU"/>
        </w:rPr>
        <w:t>automated war</w:t>
      </w:r>
      <w:r w:rsidR="001C12A9">
        <w:rPr>
          <w:lang w:val="en-AU"/>
        </w:rPr>
        <w:t>e</w:t>
      </w:r>
      <w:r w:rsidR="00F97FAE">
        <w:rPr>
          <w:lang w:val="en-AU"/>
        </w:rPr>
        <w:t>house</w:t>
      </w:r>
      <w:r w:rsidR="00E13E46" w:rsidRPr="006D5D88">
        <w:rPr>
          <w:lang w:val="en-AU"/>
        </w:rPr>
        <w:t xml:space="preserve"> solutions,</w:t>
      </w:r>
      <w:r>
        <w:rPr>
          <w:lang w:val="en-AU"/>
        </w:rPr>
        <w:t>”</w:t>
      </w:r>
      <w:r w:rsidR="00E13E46" w:rsidRPr="006D5D88">
        <w:rPr>
          <w:lang w:val="en-AU"/>
        </w:rPr>
        <w:t xml:space="preserve"> says Christoph Wolkerstorfer, </w:t>
      </w:r>
      <w:r w:rsidR="00F86C36">
        <w:rPr>
          <w:lang w:val="en-AU"/>
        </w:rPr>
        <w:t>Chief Sales Officer</w:t>
      </w:r>
      <w:r w:rsidR="00E13E46" w:rsidRPr="006D5D88">
        <w:rPr>
          <w:lang w:val="en-AU"/>
        </w:rPr>
        <w:t xml:space="preserve"> of TGW Logistics Group. </w:t>
      </w:r>
      <w:r>
        <w:rPr>
          <w:lang w:val="en-AU"/>
        </w:rPr>
        <w:t>“</w:t>
      </w:r>
      <w:r w:rsidR="00E13E46" w:rsidRPr="006D5D88">
        <w:rPr>
          <w:lang w:val="en-AU"/>
        </w:rPr>
        <w:t xml:space="preserve">In our core segments of Fashion &amp; Apparel, Grocery and General Merchandise, leading international companies and well-known brands place their confidence in our highly automated solutions – including </w:t>
      </w:r>
      <w:r w:rsidR="00F26163">
        <w:rPr>
          <w:lang w:val="en-AU"/>
        </w:rPr>
        <w:t>Gap</w:t>
      </w:r>
      <w:r w:rsidR="00E13E46" w:rsidRPr="006D5D88">
        <w:rPr>
          <w:lang w:val="en-AU"/>
        </w:rPr>
        <w:t>, Puma and TVH.</w:t>
      </w:r>
      <w:r>
        <w:rPr>
          <w:lang w:val="en-AU"/>
        </w:rPr>
        <w:t>”</w:t>
      </w:r>
    </w:p>
    <w:p w14:paraId="6E4AAED0" w14:textId="77777777" w:rsidR="00E13E46" w:rsidRPr="006D5D88" w:rsidRDefault="00E13E46" w:rsidP="00CD6174">
      <w:pPr>
        <w:spacing w:line="36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42215D32" w14:textId="1E827035" w:rsidR="00E13E46" w:rsidRPr="006D5D88" w:rsidRDefault="00923C90" w:rsidP="00CD6174">
      <w:pPr>
        <w:spacing w:line="360" w:lineRule="auto"/>
        <w:ind w:left="0" w:right="1843"/>
        <w:rPr>
          <w:lang w:val="en-AU"/>
        </w:rPr>
      </w:pPr>
      <w:r>
        <w:rPr>
          <w:lang w:val="en-AU"/>
        </w:rPr>
        <w:t xml:space="preserve">TGW software, </w:t>
      </w:r>
      <w:r w:rsidR="00E13E46" w:rsidRPr="006D5D88">
        <w:rPr>
          <w:lang w:val="en-AU"/>
        </w:rPr>
        <w:t xml:space="preserve">a high level of project management expertise, reliable </w:t>
      </w:r>
      <w:r w:rsidR="0027009E">
        <w:rPr>
          <w:lang w:val="en-AU"/>
        </w:rPr>
        <w:t>Lifetime S</w:t>
      </w:r>
      <w:r w:rsidR="00E13E46" w:rsidRPr="006D5D88">
        <w:rPr>
          <w:lang w:val="en-AU"/>
        </w:rPr>
        <w:t>ervices and perfectly harmoni</w:t>
      </w:r>
      <w:r w:rsidR="0027009E">
        <w:rPr>
          <w:lang w:val="en-AU"/>
        </w:rPr>
        <w:t>z</w:t>
      </w:r>
      <w:r w:rsidR="00E13E46" w:rsidRPr="006D5D88">
        <w:rPr>
          <w:lang w:val="en-AU"/>
        </w:rPr>
        <w:t xml:space="preserve">ed mechatronic modules – this is what sets the </w:t>
      </w:r>
      <w:r w:rsidR="00C10BD3">
        <w:rPr>
          <w:lang w:val="en-AU"/>
        </w:rPr>
        <w:t>systems integrator</w:t>
      </w:r>
      <w:r w:rsidR="00E13E46" w:rsidRPr="006D5D88">
        <w:rPr>
          <w:lang w:val="en-AU"/>
        </w:rPr>
        <w:t xml:space="preserve"> apart. TGW develops and </w:t>
      </w:r>
      <w:r w:rsidR="00CA43AA">
        <w:rPr>
          <w:lang w:val="en-AU"/>
        </w:rPr>
        <w:t>manufactures</w:t>
      </w:r>
      <w:r w:rsidR="00E13E46" w:rsidRPr="006D5D88">
        <w:rPr>
          <w:lang w:val="en-AU"/>
        </w:rPr>
        <w:t xml:space="preserve"> all modules in-house – from software and control</w:t>
      </w:r>
      <w:r w:rsidR="00CA43AA">
        <w:rPr>
          <w:lang w:val="en-AU"/>
        </w:rPr>
        <w:t>s</w:t>
      </w:r>
      <w:r w:rsidR="00E13E46" w:rsidRPr="006D5D88">
        <w:rPr>
          <w:lang w:val="en-AU"/>
        </w:rPr>
        <w:t xml:space="preserve"> to robotics and mechatronics.</w:t>
      </w:r>
    </w:p>
    <w:p w14:paraId="150115EB" w14:textId="77777777" w:rsidR="00E56E94" w:rsidRPr="006D5D88" w:rsidRDefault="00E56E94" w:rsidP="00CD6174">
      <w:pPr>
        <w:spacing w:line="360" w:lineRule="auto"/>
        <w:ind w:left="0" w:right="1843"/>
        <w:rPr>
          <w:lang w:val="en-AU"/>
        </w:rPr>
      </w:pPr>
    </w:p>
    <w:p w14:paraId="65B2882C" w14:textId="278F6EB8" w:rsidR="00E56E94" w:rsidRPr="006D5D88" w:rsidRDefault="00E56E94" w:rsidP="00CD6174">
      <w:pPr>
        <w:spacing w:line="360" w:lineRule="auto"/>
        <w:ind w:left="0" w:right="1843"/>
        <w:rPr>
          <w:rStyle w:val="Hyperlink"/>
          <w:b/>
          <w:color w:val="auto"/>
          <w:u w:val="none"/>
          <w:lang w:val="en-AU"/>
        </w:rPr>
      </w:pPr>
      <w:r w:rsidRPr="006D5D88">
        <w:rPr>
          <w:b/>
          <w:lang w:val="en-AU"/>
        </w:rPr>
        <w:t>FlashPick</w:t>
      </w:r>
      <w:r w:rsidRPr="006D5D88">
        <w:rPr>
          <w:b/>
          <w:vertAlign w:val="superscript"/>
          <w:lang w:val="en-AU"/>
        </w:rPr>
        <w:t>®</w:t>
      </w:r>
      <w:r w:rsidRPr="006D5D88">
        <w:rPr>
          <w:b/>
          <w:lang w:val="en-AU"/>
        </w:rPr>
        <w:t xml:space="preserve"> </w:t>
      </w:r>
      <w:r w:rsidR="009D7D8C" w:rsidRPr="009D7D8C">
        <w:rPr>
          <w:b/>
          <w:lang w:val="en-AU"/>
        </w:rPr>
        <w:t>–</w:t>
      </w:r>
      <w:r w:rsidR="009D7D8C" w:rsidRPr="006D5D88">
        <w:rPr>
          <w:lang w:val="en-AU"/>
        </w:rPr>
        <w:t xml:space="preserve"> </w:t>
      </w:r>
      <w:r w:rsidR="00D012CA">
        <w:rPr>
          <w:b/>
          <w:lang w:val="en-AU"/>
        </w:rPr>
        <w:t>s</w:t>
      </w:r>
      <w:r w:rsidR="00C123B9">
        <w:rPr>
          <w:b/>
          <w:lang w:val="en-AU"/>
        </w:rPr>
        <w:t xml:space="preserve">mart piece-picking system </w:t>
      </w:r>
    </w:p>
    <w:p w14:paraId="0D1EFBD8" w14:textId="77777777" w:rsidR="00E13E46" w:rsidRPr="006D5D88" w:rsidRDefault="00E13E46" w:rsidP="00CD6174">
      <w:pPr>
        <w:spacing w:line="36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2EDC5B3F" w14:textId="0A954BC5" w:rsidR="00D934CE" w:rsidRPr="006D5D88" w:rsidRDefault="003A2555" w:rsidP="00CD6174">
      <w:pPr>
        <w:spacing w:line="360" w:lineRule="auto"/>
        <w:ind w:left="0" w:right="1843"/>
        <w:rPr>
          <w:rStyle w:val="Hyperlink"/>
          <w:color w:val="auto"/>
          <w:u w:val="none"/>
          <w:lang w:val="en-AU"/>
        </w:rPr>
      </w:pPr>
      <w:r w:rsidRPr="006D5D88">
        <w:rPr>
          <w:rStyle w:val="Hyperlink"/>
          <w:color w:val="auto"/>
          <w:u w:val="none"/>
          <w:lang w:val="en-AU"/>
        </w:rPr>
        <w:t xml:space="preserve">At Modex 2020, </w:t>
      </w:r>
      <w:r w:rsidR="00A11D85">
        <w:rPr>
          <w:rStyle w:val="Hyperlink"/>
          <w:color w:val="auto"/>
          <w:u w:val="none"/>
          <w:lang w:val="en-AU"/>
        </w:rPr>
        <w:t xml:space="preserve">TGW puts a special focus on </w:t>
      </w:r>
      <w:r w:rsidRPr="006D5D88">
        <w:rPr>
          <w:rStyle w:val="Hyperlink"/>
          <w:color w:val="auto"/>
          <w:u w:val="none"/>
          <w:lang w:val="en-AU"/>
        </w:rPr>
        <w:t>FlashPick</w:t>
      </w:r>
      <w:r w:rsidRPr="006D5D88">
        <w:rPr>
          <w:rStyle w:val="Hyperlink"/>
          <w:color w:val="auto"/>
          <w:u w:val="none"/>
          <w:vertAlign w:val="superscript"/>
          <w:lang w:val="en-AU"/>
        </w:rPr>
        <w:t>®</w:t>
      </w:r>
      <w:r w:rsidR="00A11D85">
        <w:rPr>
          <w:rStyle w:val="Hyperlink"/>
          <w:color w:val="auto"/>
          <w:u w:val="none"/>
          <w:lang w:val="en-AU"/>
        </w:rPr>
        <w:t xml:space="preserve">, </w:t>
      </w:r>
      <w:r w:rsidRPr="006D5D88">
        <w:rPr>
          <w:rStyle w:val="Hyperlink"/>
          <w:color w:val="auto"/>
          <w:u w:val="none"/>
          <w:lang w:val="en-AU"/>
        </w:rPr>
        <w:t>the smart Order Fulfil</w:t>
      </w:r>
      <w:r w:rsidR="00A11D85">
        <w:rPr>
          <w:rStyle w:val="Hyperlink"/>
          <w:color w:val="auto"/>
          <w:u w:val="none"/>
          <w:lang w:val="en-AU"/>
        </w:rPr>
        <w:t>l</w:t>
      </w:r>
      <w:r w:rsidRPr="006D5D88">
        <w:rPr>
          <w:rStyle w:val="Hyperlink"/>
          <w:color w:val="auto"/>
          <w:u w:val="none"/>
          <w:lang w:val="en-AU"/>
        </w:rPr>
        <w:t xml:space="preserve">ment </w:t>
      </w:r>
      <w:r w:rsidR="00A11D85">
        <w:rPr>
          <w:rStyle w:val="Hyperlink"/>
          <w:color w:val="auto"/>
          <w:u w:val="none"/>
          <w:lang w:val="en-AU"/>
        </w:rPr>
        <w:t>System</w:t>
      </w:r>
      <w:r w:rsidRPr="006D5D88">
        <w:rPr>
          <w:rStyle w:val="Hyperlink"/>
          <w:color w:val="auto"/>
          <w:u w:val="none"/>
          <w:lang w:val="en-AU"/>
        </w:rPr>
        <w:t xml:space="preserve"> for automated split case picking</w:t>
      </w:r>
      <w:r w:rsidR="00A11D85">
        <w:rPr>
          <w:rStyle w:val="Hyperlink"/>
          <w:color w:val="auto"/>
          <w:u w:val="none"/>
          <w:lang w:val="en-AU"/>
        </w:rPr>
        <w:t>.</w:t>
      </w:r>
      <w:r w:rsidR="00A11D85" w:rsidRPr="00A11D85">
        <w:rPr>
          <w:lang w:val="en-AU"/>
        </w:rPr>
        <w:t xml:space="preserve"> </w:t>
      </w:r>
      <w:r w:rsidR="00A11D85" w:rsidRPr="00A11D85">
        <w:rPr>
          <w:rStyle w:val="Hyperlink"/>
          <w:color w:val="auto"/>
          <w:u w:val="none"/>
          <w:lang w:val="en-AU"/>
        </w:rPr>
        <w:t>FlashPick</w:t>
      </w:r>
      <w:r w:rsidR="00A11D85" w:rsidRPr="007A6890">
        <w:rPr>
          <w:rStyle w:val="Hyperlink"/>
          <w:color w:val="auto"/>
          <w:u w:val="none"/>
          <w:vertAlign w:val="superscript"/>
          <w:lang w:val="en-AU"/>
        </w:rPr>
        <w:t>®</w:t>
      </w:r>
      <w:r w:rsidR="00A11D85" w:rsidRPr="00A11D85">
        <w:rPr>
          <w:rStyle w:val="Hyperlink"/>
          <w:color w:val="auto"/>
          <w:u w:val="none"/>
          <w:lang w:val="en-AU"/>
        </w:rPr>
        <w:t xml:space="preserve"> combines TGW‘s leading technology into</w:t>
      </w:r>
      <w:r w:rsidR="00A11D85">
        <w:rPr>
          <w:rStyle w:val="Hyperlink"/>
          <w:color w:val="auto"/>
          <w:u w:val="none"/>
          <w:lang w:val="en-AU"/>
        </w:rPr>
        <w:t xml:space="preserve"> </w:t>
      </w:r>
      <w:r w:rsidR="00A11D85" w:rsidRPr="00A11D85">
        <w:rPr>
          <w:rStyle w:val="Hyperlink"/>
          <w:color w:val="auto"/>
          <w:u w:val="none"/>
          <w:lang w:val="en-AU"/>
        </w:rPr>
        <w:t>one system: The TGW Warehouse Software manages</w:t>
      </w:r>
      <w:r w:rsidR="00A11D85">
        <w:rPr>
          <w:rStyle w:val="Hyperlink"/>
          <w:color w:val="auto"/>
          <w:u w:val="none"/>
          <w:lang w:val="en-AU"/>
        </w:rPr>
        <w:t xml:space="preserve"> </w:t>
      </w:r>
      <w:r w:rsidR="00A11D85" w:rsidRPr="00A11D85">
        <w:rPr>
          <w:rStyle w:val="Hyperlink"/>
          <w:color w:val="auto"/>
          <w:u w:val="none"/>
          <w:lang w:val="en-AU"/>
        </w:rPr>
        <w:t xml:space="preserve">specific business </w:t>
      </w:r>
      <w:proofErr w:type="gramStart"/>
      <w:r w:rsidR="00A11D85">
        <w:rPr>
          <w:rStyle w:val="Hyperlink"/>
          <w:color w:val="auto"/>
          <w:u w:val="none"/>
          <w:lang w:val="en-AU"/>
        </w:rPr>
        <w:lastRenderedPageBreak/>
        <w:t>requirements</w:t>
      </w:r>
      <w:proofErr w:type="gramEnd"/>
      <w:r w:rsidR="00A11D85">
        <w:rPr>
          <w:rStyle w:val="Hyperlink"/>
          <w:color w:val="auto"/>
          <w:u w:val="none"/>
          <w:lang w:val="en-AU"/>
        </w:rPr>
        <w:t xml:space="preserve"> and material flow. </w:t>
      </w:r>
      <w:r w:rsidR="00A11D85" w:rsidRPr="00A11D85">
        <w:rPr>
          <w:rStyle w:val="Hyperlink"/>
          <w:color w:val="auto"/>
          <w:u w:val="none"/>
          <w:lang w:val="en-AU"/>
        </w:rPr>
        <w:t>SKU totes are st</w:t>
      </w:r>
      <w:r w:rsidR="0029527F">
        <w:rPr>
          <w:rStyle w:val="Hyperlink"/>
          <w:color w:val="auto"/>
          <w:u w:val="none"/>
          <w:lang w:val="en-AU"/>
        </w:rPr>
        <w:t xml:space="preserve">ored and </w:t>
      </w:r>
      <w:r w:rsidR="00A11D85">
        <w:rPr>
          <w:rStyle w:val="Hyperlink"/>
          <w:color w:val="auto"/>
          <w:u w:val="none"/>
          <w:lang w:val="en-AU"/>
        </w:rPr>
        <w:t xml:space="preserve">retrieved from the shuttle </w:t>
      </w:r>
      <w:r w:rsidR="00A11D85" w:rsidRPr="00A11D85">
        <w:rPr>
          <w:rStyle w:val="Hyperlink"/>
          <w:color w:val="auto"/>
          <w:u w:val="none"/>
          <w:lang w:val="en-AU"/>
        </w:rPr>
        <w:t>system and rout</w:t>
      </w:r>
      <w:r w:rsidR="00A11D85">
        <w:rPr>
          <w:rStyle w:val="Hyperlink"/>
          <w:color w:val="auto"/>
          <w:u w:val="none"/>
          <w:lang w:val="en-AU"/>
        </w:rPr>
        <w:t xml:space="preserve">ed via the conveyor network to </w:t>
      </w:r>
      <w:r w:rsidR="00A11D85" w:rsidRPr="00A11D85">
        <w:rPr>
          <w:rStyle w:val="Hyperlink"/>
          <w:color w:val="auto"/>
          <w:u w:val="none"/>
          <w:lang w:val="en-AU"/>
        </w:rPr>
        <w:t>either manual or robotic picking workstations.</w:t>
      </w:r>
      <w:r w:rsidR="00A11D85">
        <w:rPr>
          <w:rStyle w:val="Hyperlink"/>
          <w:color w:val="auto"/>
          <w:u w:val="none"/>
          <w:lang w:val="en-AU"/>
        </w:rPr>
        <w:t xml:space="preserve"> </w:t>
      </w:r>
      <w:r w:rsidR="00A11D85" w:rsidRPr="00A11D85">
        <w:rPr>
          <w:rStyle w:val="Hyperlink"/>
          <w:color w:val="auto"/>
          <w:u w:val="none"/>
          <w:lang w:val="en-AU"/>
        </w:rPr>
        <w:t>Orders ar</w:t>
      </w:r>
      <w:r w:rsidR="00A11D85">
        <w:rPr>
          <w:rStyle w:val="Hyperlink"/>
          <w:color w:val="auto"/>
          <w:u w:val="none"/>
          <w:lang w:val="en-AU"/>
        </w:rPr>
        <w:t xml:space="preserve">rive perfectly sequenced at the </w:t>
      </w:r>
      <w:r w:rsidR="00A11D85" w:rsidRPr="00A11D85">
        <w:rPr>
          <w:rStyle w:val="Hyperlink"/>
          <w:color w:val="auto"/>
          <w:u w:val="none"/>
          <w:lang w:val="en-AU"/>
        </w:rPr>
        <w:t>pick posi</w:t>
      </w:r>
      <w:r w:rsidR="00A11D85">
        <w:rPr>
          <w:rStyle w:val="Hyperlink"/>
          <w:color w:val="auto"/>
          <w:u w:val="none"/>
          <w:lang w:val="en-AU"/>
        </w:rPr>
        <w:t xml:space="preserve">tion. After the pick, SKU totes </w:t>
      </w:r>
      <w:r w:rsidR="00A11D85" w:rsidRPr="00A11D85">
        <w:rPr>
          <w:rStyle w:val="Hyperlink"/>
          <w:color w:val="auto"/>
          <w:u w:val="none"/>
          <w:lang w:val="en-AU"/>
        </w:rPr>
        <w:t>return to the s</w:t>
      </w:r>
      <w:r w:rsidR="00A11D85">
        <w:rPr>
          <w:rStyle w:val="Hyperlink"/>
          <w:color w:val="auto"/>
          <w:u w:val="none"/>
          <w:lang w:val="en-AU"/>
        </w:rPr>
        <w:t xml:space="preserve">huttle system, while orders can </w:t>
      </w:r>
      <w:r w:rsidR="007A6890">
        <w:rPr>
          <w:rStyle w:val="Hyperlink"/>
          <w:color w:val="auto"/>
          <w:u w:val="none"/>
          <w:lang w:val="en-AU"/>
        </w:rPr>
        <w:t>be routed towards shipping. Contrary</w:t>
      </w:r>
      <w:r w:rsidRPr="006D5D88">
        <w:rPr>
          <w:rStyle w:val="Hyperlink"/>
          <w:color w:val="auto"/>
          <w:u w:val="none"/>
          <w:lang w:val="en-AU"/>
        </w:rPr>
        <w:t xml:space="preserve"> to batch picking, FlashPick</w:t>
      </w:r>
      <w:r w:rsidRPr="006D5D88">
        <w:rPr>
          <w:rStyle w:val="Hyperlink"/>
          <w:color w:val="auto"/>
          <w:u w:val="none"/>
          <w:vertAlign w:val="superscript"/>
          <w:lang w:val="en-AU"/>
        </w:rPr>
        <w:t>®</w:t>
      </w:r>
      <w:r w:rsidRPr="006D5D88">
        <w:rPr>
          <w:rStyle w:val="Hyperlink"/>
          <w:color w:val="auto"/>
          <w:u w:val="none"/>
          <w:lang w:val="en-AU"/>
        </w:rPr>
        <w:t xml:space="preserve"> processes individual orders – and in doing so, raises the bar </w:t>
      </w:r>
      <w:r w:rsidR="007A6890">
        <w:rPr>
          <w:rStyle w:val="Hyperlink"/>
          <w:color w:val="auto"/>
          <w:u w:val="none"/>
          <w:lang w:val="en-AU"/>
        </w:rPr>
        <w:t>for</w:t>
      </w:r>
      <w:r w:rsidRPr="006D5D88">
        <w:rPr>
          <w:rStyle w:val="Hyperlink"/>
          <w:color w:val="auto"/>
          <w:u w:val="none"/>
          <w:lang w:val="en-AU"/>
        </w:rPr>
        <w:t xml:space="preserve"> performance, speed and flexibility. </w:t>
      </w:r>
    </w:p>
    <w:p w14:paraId="1E2B24E8" w14:textId="77777777" w:rsidR="00B15D18" w:rsidRPr="006D5D88" w:rsidRDefault="00B15D18" w:rsidP="00CD6174">
      <w:pPr>
        <w:spacing w:line="36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783390D9" w14:textId="6EC7B1E3" w:rsidR="00591BDA" w:rsidRPr="006D5D88" w:rsidRDefault="00681E78" w:rsidP="00CD6174">
      <w:pPr>
        <w:spacing w:line="360" w:lineRule="auto"/>
        <w:ind w:left="0" w:right="184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>“</w:t>
      </w:r>
      <w:r w:rsidR="00591BDA" w:rsidRPr="006D5D88">
        <w:rPr>
          <w:rStyle w:val="Hyperlink"/>
          <w:color w:val="auto"/>
          <w:u w:val="none"/>
          <w:lang w:val="en-AU"/>
        </w:rPr>
        <w:t>FlashPick</w:t>
      </w:r>
      <w:r w:rsidR="00591BDA" w:rsidRPr="006D5D88">
        <w:rPr>
          <w:rStyle w:val="Hyperlink"/>
          <w:color w:val="auto"/>
          <w:u w:val="none"/>
          <w:vertAlign w:val="superscript"/>
          <w:lang w:val="en-AU"/>
        </w:rPr>
        <w:t>®</w:t>
      </w:r>
      <w:r w:rsidR="00591BDA" w:rsidRPr="006D5D88">
        <w:rPr>
          <w:rStyle w:val="Hyperlink"/>
          <w:color w:val="auto"/>
          <w:u w:val="none"/>
          <w:lang w:val="en-AU"/>
        </w:rPr>
        <w:t xml:space="preserve"> offers high flexibility for business models with rapid </w:t>
      </w:r>
      <w:r w:rsidR="007A6890">
        <w:rPr>
          <w:rStyle w:val="Hyperlink"/>
          <w:color w:val="auto"/>
          <w:u w:val="none"/>
          <w:lang w:val="en-AU"/>
        </w:rPr>
        <w:t xml:space="preserve">changes to SKUs, </w:t>
      </w:r>
      <w:proofErr w:type="gramStart"/>
      <w:r w:rsidR="00591BDA" w:rsidRPr="006D5D88">
        <w:rPr>
          <w:rStyle w:val="Hyperlink"/>
          <w:color w:val="auto"/>
          <w:u w:val="none"/>
          <w:lang w:val="en-AU"/>
        </w:rPr>
        <w:t>product</w:t>
      </w:r>
      <w:proofErr w:type="gramEnd"/>
      <w:r w:rsidR="00591BDA" w:rsidRPr="006D5D88">
        <w:rPr>
          <w:rStyle w:val="Hyperlink"/>
          <w:color w:val="auto"/>
          <w:u w:val="none"/>
          <w:lang w:val="en-AU"/>
        </w:rPr>
        <w:t xml:space="preserve"> line</w:t>
      </w:r>
      <w:r w:rsidR="007A6890">
        <w:rPr>
          <w:rStyle w:val="Hyperlink"/>
          <w:color w:val="auto"/>
          <w:u w:val="none"/>
          <w:lang w:val="en-AU"/>
        </w:rPr>
        <w:t>s</w:t>
      </w:r>
      <w:r w:rsidR="00591BDA" w:rsidRPr="006D5D88">
        <w:rPr>
          <w:rStyle w:val="Hyperlink"/>
          <w:color w:val="auto"/>
          <w:u w:val="none"/>
          <w:lang w:val="en-AU"/>
        </w:rPr>
        <w:t xml:space="preserve"> </w:t>
      </w:r>
      <w:r w:rsidR="007A6890">
        <w:rPr>
          <w:rStyle w:val="Hyperlink"/>
          <w:color w:val="auto"/>
          <w:u w:val="none"/>
          <w:lang w:val="en-AU"/>
        </w:rPr>
        <w:t>and</w:t>
      </w:r>
      <w:r w:rsidR="00591BDA" w:rsidRPr="006D5D88">
        <w:rPr>
          <w:rStyle w:val="Hyperlink"/>
          <w:color w:val="auto"/>
          <w:u w:val="none"/>
          <w:lang w:val="en-AU"/>
        </w:rPr>
        <w:t xml:space="preserve"> order structures,</w:t>
      </w:r>
      <w:r>
        <w:rPr>
          <w:rStyle w:val="Hyperlink"/>
          <w:color w:val="auto"/>
          <w:u w:val="none"/>
          <w:lang w:val="en-AU"/>
        </w:rPr>
        <w:t>”</w:t>
      </w:r>
      <w:r w:rsidR="00591BDA" w:rsidRPr="006D5D88">
        <w:rPr>
          <w:rStyle w:val="Hyperlink"/>
          <w:color w:val="auto"/>
          <w:u w:val="none"/>
          <w:lang w:val="en-AU"/>
        </w:rPr>
        <w:t xml:space="preserve"> </w:t>
      </w:r>
      <w:r w:rsidR="002D1805">
        <w:rPr>
          <w:rStyle w:val="Hyperlink"/>
          <w:color w:val="auto"/>
          <w:u w:val="none"/>
          <w:lang w:val="en-AU"/>
        </w:rPr>
        <w:t>underscores</w:t>
      </w:r>
      <w:r w:rsidR="00591BDA" w:rsidRPr="006D5D88">
        <w:rPr>
          <w:rStyle w:val="Hyperlink"/>
          <w:color w:val="auto"/>
          <w:u w:val="none"/>
          <w:lang w:val="en-AU"/>
        </w:rPr>
        <w:t xml:space="preserve"> </w:t>
      </w:r>
      <w:r w:rsidR="00591BDA" w:rsidRPr="006D5D88">
        <w:rPr>
          <w:lang w:val="en-AU"/>
        </w:rPr>
        <w:t xml:space="preserve">Chad Zollman, </w:t>
      </w:r>
      <w:r w:rsidR="00F86C36">
        <w:rPr>
          <w:lang w:val="en-AU"/>
        </w:rPr>
        <w:t>Chief Sales Officer</w:t>
      </w:r>
      <w:r w:rsidR="00F86C36" w:rsidRPr="006D5D88">
        <w:rPr>
          <w:lang w:val="en-AU"/>
        </w:rPr>
        <w:t xml:space="preserve"> </w:t>
      </w:r>
      <w:r w:rsidR="00591BDA" w:rsidRPr="006D5D88">
        <w:rPr>
          <w:lang w:val="en-AU"/>
        </w:rPr>
        <w:t xml:space="preserve">North America of TGW Logistics Group. </w:t>
      </w:r>
      <w:r>
        <w:rPr>
          <w:lang w:val="en-AU"/>
        </w:rPr>
        <w:t>“</w:t>
      </w:r>
      <w:r w:rsidR="00591BDA" w:rsidRPr="006D5D88">
        <w:rPr>
          <w:lang w:val="en-AU"/>
        </w:rPr>
        <w:t>FlashPick</w:t>
      </w:r>
      <w:r w:rsidR="00591BDA" w:rsidRPr="006D5D88">
        <w:rPr>
          <w:vertAlign w:val="superscript"/>
          <w:lang w:val="en-AU"/>
        </w:rPr>
        <w:t>®</w:t>
      </w:r>
      <w:r w:rsidR="00591BDA" w:rsidRPr="006D5D88">
        <w:rPr>
          <w:lang w:val="en-AU"/>
        </w:rPr>
        <w:t xml:space="preserve"> </w:t>
      </w:r>
      <w:r w:rsidR="007A6890">
        <w:rPr>
          <w:lang w:val="en-AU"/>
        </w:rPr>
        <w:t>caters to</w:t>
      </w:r>
      <w:r w:rsidR="00591BDA" w:rsidRPr="006D5D88">
        <w:rPr>
          <w:lang w:val="en-AU"/>
        </w:rPr>
        <w:t xml:space="preserve"> both Retail/Wholesale </w:t>
      </w:r>
      <w:r w:rsidR="007A6890">
        <w:rPr>
          <w:lang w:val="en-AU"/>
        </w:rPr>
        <w:t>and</w:t>
      </w:r>
      <w:r w:rsidR="00591BDA" w:rsidRPr="006D5D88">
        <w:rPr>
          <w:lang w:val="en-AU"/>
        </w:rPr>
        <w:t xml:space="preserve"> E-commerce orders – making it a great option for omni-channel business models.</w:t>
      </w:r>
      <w:r>
        <w:rPr>
          <w:lang w:val="en-AU"/>
        </w:rPr>
        <w:t>”</w:t>
      </w:r>
    </w:p>
    <w:p w14:paraId="6D48DA5A" w14:textId="77777777" w:rsidR="00F93A24" w:rsidRPr="006D5D88" w:rsidRDefault="00F93A24" w:rsidP="00CD6174">
      <w:pPr>
        <w:spacing w:line="36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1EEDA2E9" w14:textId="77777777" w:rsidR="00F93A24" w:rsidRPr="006D5D88" w:rsidRDefault="00F93A24" w:rsidP="00CD6174">
      <w:pPr>
        <w:spacing w:line="360" w:lineRule="auto"/>
        <w:ind w:left="0" w:right="1843"/>
        <w:rPr>
          <w:rStyle w:val="Hyperlink"/>
          <w:b/>
          <w:color w:val="auto"/>
          <w:u w:val="none"/>
          <w:lang w:val="en-AU"/>
        </w:rPr>
      </w:pPr>
      <w:r w:rsidRPr="006D5D88">
        <w:rPr>
          <w:rStyle w:val="Hyperlink"/>
          <w:b/>
          <w:color w:val="auto"/>
          <w:u w:val="none"/>
          <w:lang w:val="en-AU"/>
        </w:rPr>
        <w:t>PickCenter One</w:t>
      </w:r>
    </w:p>
    <w:p w14:paraId="1D8F93FF" w14:textId="77777777" w:rsidR="00BE165D" w:rsidRPr="006D5D88" w:rsidRDefault="00BE165D" w:rsidP="00CD6174">
      <w:pPr>
        <w:spacing w:line="36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4EF63F53" w14:textId="6BD42CE9" w:rsidR="00022DC8" w:rsidRPr="006D5D88" w:rsidRDefault="00C024E8" w:rsidP="00CD6174">
      <w:pPr>
        <w:spacing w:line="360" w:lineRule="auto"/>
        <w:ind w:left="0" w:right="184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>A core element</w:t>
      </w:r>
      <w:r w:rsidR="00BE165D" w:rsidRPr="006D5D88">
        <w:rPr>
          <w:rStyle w:val="Hyperlink"/>
          <w:color w:val="auto"/>
          <w:u w:val="none"/>
          <w:lang w:val="en-AU"/>
        </w:rPr>
        <w:t xml:space="preserve"> of FlashPick</w:t>
      </w:r>
      <w:r w:rsidR="00BE165D" w:rsidRPr="006D5D88">
        <w:rPr>
          <w:rStyle w:val="Hyperlink"/>
          <w:color w:val="auto"/>
          <w:u w:val="none"/>
          <w:vertAlign w:val="superscript"/>
          <w:lang w:val="en-AU"/>
        </w:rPr>
        <w:t xml:space="preserve">® </w:t>
      </w:r>
      <w:r w:rsidR="00BE165D" w:rsidRPr="006D5D88">
        <w:rPr>
          <w:rStyle w:val="Hyperlink"/>
          <w:color w:val="auto"/>
          <w:u w:val="none"/>
          <w:lang w:val="en-AU"/>
        </w:rPr>
        <w:t xml:space="preserve">is the ergonomic PickCenter One, which will be </w:t>
      </w:r>
      <w:r>
        <w:rPr>
          <w:rStyle w:val="Hyperlink"/>
          <w:color w:val="auto"/>
          <w:u w:val="none"/>
          <w:lang w:val="en-AU"/>
        </w:rPr>
        <w:t>showcased</w:t>
      </w:r>
      <w:r w:rsidR="00BE165D" w:rsidRPr="006D5D88">
        <w:rPr>
          <w:rStyle w:val="Hyperlink"/>
          <w:color w:val="auto"/>
          <w:u w:val="none"/>
          <w:lang w:val="en-AU"/>
        </w:rPr>
        <w:t xml:space="preserve"> </w:t>
      </w:r>
      <w:r>
        <w:rPr>
          <w:rStyle w:val="Hyperlink"/>
          <w:color w:val="auto"/>
          <w:u w:val="none"/>
          <w:lang w:val="en-AU"/>
        </w:rPr>
        <w:t>at</w:t>
      </w:r>
      <w:r w:rsidR="00BE165D" w:rsidRPr="006D5D88">
        <w:rPr>
          <w:rStyle w:val="Hyperlink"/>
          <w:color w:val="auto"/>
          <w:u w:val="none"/>
          <w:lang w:val="en-AU"/>
        </w:rPr>
        <w:t xml:space="preserve"> Modex. The design of the </w:t>
      </w:r>
      <w:r>
        <w:rPr>
          <w:rStyle w:val="Hyperlink"/>
          <w:color w:val="auto"/>
          <w:u w:val="none"/>
          <w:lang w:val="en-AU"/>
        </w:rPr>
        <w:t xml:space="preserve">picking </w:t>
      </w:r>
      <w:r w:rsidR="00BE165D" w:rsidRPr="006D5D88">
        <w:rPr>
          <w:rStyle w:val="Hyperlink"/>
          <w:color w:val="auto"/>
          <w:u w:val="none"/>
          <w:lang w:val="en-AU"/>
        </w:rPr>
        <w:t xml:space="preserve">workstation is based on the </w:t>
      </w:r>
      <w:r w:rsidR="00B0796C">
        <w:rPr>
          <w:rStyle w:val="Hyperlink"/>
          <w:color w:val="auto"/>
          <w:u w:val="none"/>
          <w:lang w:val="en-AU"/>
        </w:rPr>
        <w:t>concept</w:t>
      </w:r>
      <w:r w:rsidR="00BE165D" w:rsidRPr="006D5D88">
        <w:rPr>
          <w:rStyle w:val="Hyperlink"/>
          <w:color w:val="auto"/>
          <w:u w:val="none"/>
          <w:lang w:val="en-AU"/>
        </w:rPr>
        <w:t>: one source tote, one target tote.</w:t>
      </w:r>
      <w:r w:rsidR="00C84BF9">
        <w:rPr>
          <w:rStyle w:val="Hyperlink"/>
          <w:color w:val="auto"/>
          <w:u w:val="none"/>
          <w:lang w:val="en-AU"/>
        </w:rPr>
        <w:t xml:space="preserve"> PickCenter One allows fast, accurate picking and removes all walking, thus </w:t>
      </w:r>
      <w:r w:rsidR="00E306C1">
        <w:rPr>
          <w:rStyle w:val="Hyperlink"/>
          <w:color w:val="auto"/>
          <w:u w:val="none"/>
          <w:lang w:val="en-AU"/>
        </w:rPr>
        <w:t>operators</w:t>
      </w:r>
      <w:r w:rsidR="00BE165D" w:rsidRPr="006D5D88">
        <w:rPr>
          <w:rStyle w:val="Hyperlink"/>
          <w:color w:val="auto"/>
          <w:u w:val="none"/>
          <w:lang w:val="en-AU"/>
        </w:rPr>
        <w:t xml:space="preserve"> work </w:t>
      </w:r>
      <w:r w:rsidR="003D7EB1">
        <w:rPr>
          <w:rStyle w:val="Hyperlink"/>
          <w:color w:val="auto"/>
          <w:u w:val="none"/>
          <w:lang w:val="en-AU"/>
        </w:rPr>
        <w:t>with optimal efficiency</w:t>
      </w:r>
      <w:r w:rsidR="00BE165D" w:rsidRPr="006D5D88">
        <w:rPr>
          <w:rStyle w:val="Hyperlink"/>
          <w:color w:val="auto"/>
          <w:u w:val="none"/>
          <w:lang w:val="en-AU"/>
        </w:rPr>
        <w:t xml:space="preserve">. </w:t>
      </w:r>
      <w:r w:rsidR="00C631A3">
        <w:rPr>
          <w:rStyle w:val="Hyperlink"/>
          <w:color w:val="auto"/>
          <w:u w:val="none"/>
          <w:lang w:val="en-AU"/>
        </w:rPr>
        <w:t>The</w:t>
      </w:r>
      <w:r w:rsidR="00BE165D" w:rsidRPr="006D5D88">
        <w:rPr>
          <w:rStyle w:val="Hyperlink"/>
          <w:color w:val="auto"/>
          <w:u w:val="none"/>
          <w:lang w:val="en-AU"/>
        </w:rPr>
        <w:t xml:space="preserve"> intelligent sequencing feature, which continuously feeds the workstation wi</w:t>
      </w:r>
      <w:r w:rsidR="00DC495A">
        <w:rPr>
          <w:rStyle w:val="Hyperlink"/>
          <w:color w:val="auto"/>
          <w:u w:val="none"/>
          <w:lang w:val="en-AU"/>
        </w:rPr>
        <w:t xml:space="preserve">th a sufficient number of totes, </w:t>
      </w:r>
      <w:r w:rsidR="00BE165D" w:rsidRPr="006D5D88">
        <w:rPr>
          <w:rStyle w:val="Hyperlink"/>
          <w:color w:val="auto"/>
          <w:u w:val="none"/>
          <w:lang w:val="en-AU"/>
        </w:rPr>
        <w:t xml:space="preserve">enables a pick rate of up to </w:t>
      </w:r>
      <w:r w:rsidR="00B55CB1">
        <w:rPr>
          <w:rStyle w:val="Hyperlink"/>
          <w:color w:val="auto"/>
          <w:u w:val="none"/>
          <w:lang w:val="en-AU"/>
        </w:rPr>
        <w:t>6</w:t>
      </w:r>
      <w:r w:rsidR="00BE165D" w:rsidRPr="006D5D88">
        <w:rPr>
          <w:rStyle w:val="Hyperlink"/>
          <w:color w:val="auto"/>
          <w:u w:val="none"/>
          <w:lang w:val="en-AU"/>
        </w:rPr>
        <w:t>00</w:t>
      </w:r>
      <w:r w:rsidR="00820011">
        <w:rPr>
          <w:rStyle w:val="Hyperlink"/>
          <w:color w:val="auto"/>
          <w:u w:val="none"/>
          <w:lang w:val="en-AU"/>
        </w:rPr>
        <w:t xml:space="preserve"> picks per hour</w:t>
      </w:r>
      <w:r w:rsidR="00BE165D" w:rsidRPr="006D5D88">
        <w:rPr>
          <w:rStyle w:val="Hyperlink"/>
          <w:color w:val="auto"/>
          <w:u w:val="none"/>
          <w:lang w:val="en-AU"/>
        </w:rPr>
        <w:t xml:space="preserve">. </w:t>
      </w:r>
    </w:p>
    <w:p w14:paraId="68E1CE16" w14:textId="77777777" w:rsidR="00022DC8" w:rsidRPr="006D5D88" w:rsidRDefault="00022DC8" w:rsidP="00CD6174">
      <w:pPr>
        <w:spacing w:line="36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6F9B9F8A" w14:textId="77777777" w:rsidR="00F93A24" w:rsidRPr="006D5D88" w:rsidRDefault="00F93A24" w:rsidP="00CD6174">
      <w:pPr>
        <w:spacing w:line="36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404457A3" w14:textId="77777777" w:rsidR="00ED4C2C" w:rsidRPr="006D5D88" w:rsidRDefault="00AC55E3" w:rsidP="00277ECC">
      <w:pPr>
        <w:spacing w:line="360" w:lineRule="auto"/>
        <w:ind w:left="0" w:right="1843"/>
        <w:rPr>
          <w:rStyle w:val="Hyperlink"/>
          <w:b/>
          <w:color w:val="auto"/>
          <w:u w:val="none"/>
          <w:lang w:val="en-AU"/>
        </w:rPr>
      </w:pPr>
      <w:r w:rsidRPr="006D5D88">
        <w:rPr>
          <w:rStyle w:val="Hyperlink"/>
          <w:b/>
          <w:color w:val="auto"/>
          <w:u w:val="none"/>
          <w:lang w:val="en-AU"/>
        </w:rPr>
        <w:t>Visit TGW at Modex 2020:</w:t>
      </w:r>
    </w:p>
    <w:p w14:paraId="18E2CE47" w14:textId="77777777" w:rsidR="009248C3" w:rsidRPr="008B7D96" w:rsidRDefault="00307062" w:rsidP="00975FE5">
      <w:pPr>
        <w:spacing w:line="360" w:lineRule="auto"/>
        <w:ind w:left="0" w:right="1843"/>
        <w:rPr>
          <w:rStyle w:val="Hyperlink"/>
          <w:color w:val="auto"/>
          <w:u w:val="none"/>
          <w:lang w:val="en-AU"/>
        </w:rPr>
      </w:pPr>
      <w:r w:rsidRPr="006D5D88">
        <w:rPr>
          <w:rStyle w:val="Hyperlink"/>
          <w:color w:val="auto"/>
          <w:u w:val="none"/>
          <w:lang w:val="en-AU"/>
        </w:rPr>
        <w:t xml:space="preserve">Booth </w:t>
      </w:r>
      <w:r w:rsidRPr="006D5D88">
        <w:rPr>
          <w:lang w:val="en-AU"/>
        </w:rPr>
        <w:t>#7605</w:t>
      </w:r>
    </w:p>
    <w:p w14:paraId="501026E6" w14:textId="77777777" w:rsidR="00975FE5" w:rsidRPr="008B7D96" w:rsidRDefault="00975FE5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16B12CBC" w14:textId="77777777" w:rsidR="00C62395" w:rsidRPr="008B7D96" w:rsidRDefault="00C62395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260DE058" w14:textId="77777777" w:rsidR="009248C3" w:rsidRPr="008B7D96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7D6464B6" w14:textId="77777777" w:rsidR="00B857B2" w:rsidRPr="008B7D96" w:rsidRDefault="00B857B2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0F7884AB" w14:textId="77777777" w:rsidR="00B857B2" w:rsidRPr="008B7D96" w:rsidRDefault="00B857B2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1D8652FD" w14:textId="77777777" w:rsidR="00B857B2" w:rsidRPr="008B7D96" w:rsidRDefault="00B857B2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452A7699" w14:textId="1A5C40B2" w:rsidR="00B857B2" w:rsidRDefault="00B857B2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602AA8E8" w14:textId="6A3B021E" w:rsidR="009411A7" w:rsidRDefault="009411A7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74CD22B2" w14:textId="7B1F19FF" w:rsidR="009411A7" w:rsidRDefault="009411A7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73354385" w14:textId="56ECE129" w:rsidR="009411A7" w:rsidRDefault="009411A7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5886D7C1" w14:textId="3013996B" w:rsidR="0081423C" w:rsidRDefault="0081423C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7AF161E7" w14:textId="77777777" w:rsidR="0081423C" w:rsidRDefault="0081423C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4C84A57A" w14:textId="1AF5B1B4" w:rsidR="009411A7" w:rsidRDefault="009411A7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5EAF18CF" w14:textId="12700C6D" w:rsidR="009411A7" w:rsidRDefault="009411A7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6F997D1F" w14:textId="77777777" w:rsidR="00FB3A1F" w:rsidRDefault="00FB3A1F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12703D10" w14:textId="77777777" w:rsidR="009411A7" w:rsidRPr="008B7D96" w:rsidRDefault="009411A7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09149863" w14:textId="77777777" w:rsidR="00B857B2" w:rsidRPr="008B7D96" w:rsidRDefault="00B857B2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4EF65381" w14:textId="53FC90A1" w:rsidR="00664184" w:rsidRDefault="00664184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1B455FAF" w14:textId="2FD78C42" w:rsidR="00DA26F8" w:rsidRDefault="00DA26F8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7B2C7D90" w14:textId="77777777" w:rsidR="00A62F84" w:rsidRDefault="00A62F84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12536416" w14:textId="5DDDE350" w:rsidR="006A547B" w:rsidRPr="008B7D96" w:rsidRDefault="006A547B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24334C6D" w14:textId="77777777" w:rsidR="007317B6" w:rsidRPr="00B2064F" w:rsidRDefault="00B56511" w:rsidP="007317B6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hyperlink r:id="rId8" w:history="1">
        <w:r w:rsidR="00686701" w:rsidRPr="006D5D88">
          <w:rPr>
            <w:rStyle w:val="Hyperlink"/>
            <w:lang w:val="en-AU"/>
          </w:rPr>
          <w:t>www.tgw-group.com</w:t>
        </w:r>
      </w:hyperlink>
    </w:p>
    <w:p w14:paraId="5F07C06C" w14:textId="77777777" w:rsidR="00D1043D" w:rsidRPr="00273CB2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  <w:lang w:val="en-GB"/>
        </w:rPr>
      </w:pPr>
      <w:r w:rsidRPr="006D5D88">
        <w:rPr>
          <w:rStyle w:val="Hyperlink"/>
          <w:b/>
          <w:color w:val="auto"/>
          <w:u w:val="none"/>
          <w:lang w:val="en-AU"/>
        </w:rPr>
        <w:t>About TGW Logistics Group:</w:t>
      </w:r>
    </w:p>
    <w:p w14:paraId="476DCC5F" w14:textId="27715B8D" w:rsidR="00D1043D" w:rsidRPr="006D5D88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6D5D88">
        <w:rPr>
          <w:rStyle w:val="Hyperlink"/>
          <w:color w:val="auto"/>
          <w:u w:val="none"/>
          <w:lang w:val="en-AU"/>
        </w:rPr>
        <w:t>TGW Logist</w:t>
      </w:r>
      <w:r w:rsidR="00F30B3C">
        <w:rPr>
          <w:rStyle w:val="Hyperlink"/>
          <w:color w:val="auto"/>
          <w:u w:val="none"/>
          <w:lang w:val="en-AU"/>
        </w:rPr>
        <w:t>ics Group is one of the leading</w:t>
      </w:r>
      <w:r w:rsidRPr="006D5D88">
        <w:rPr>
          <w:rStyle w:val="Hyperlink"/>
          <w:color w:val="auto"/>
          <w:u w:val="none"/>
          <w:lang w:val="en-AU"/>
        </w:rPr>
        <w:t xml:space="preserve"> international suppliers of </w:t>
      </w:r>
      <w:r w:rsidR="00DA26F8">
        <w:rPr>
          <w:rStyle w:val="Hyperlink"/>
          <w:color w:val="auto"/>
          <w:u w:val="none"/>
          <w:lang w:val="en-AU"/>
        </w:rPr>
        <w:t>automated warehouse</w:t>
      </w:r>
      <w:r w:rsidRPr="006D5D88">
        <w:rPr>
          <w:rStyle w:val="Hyperlink"/>
          <w:color w:val="auto"/>
          <w:u w:val="none"/>
          <w:lang w:val="en-AU"/>
        </w:rPr>
        <w:t xml:space="preserve"> solutions. For</w:t>
      </w:r>
      <w:r w:rsidR="00DA26F8">
        <w:rPr>
          <w:rStyle w:val="Hyperlink"/>
          <w:color w:val="auto"/>
          <w:u w:val="none"/>
          <w:lang w:val="en-AU"/>
        </w:rPr>
        <w:t xml:space="preserve"> more than</w:t>
      </w:r>
      <w:r w:rsidRPr="006D5D88">
        <w:rPr>
          <w:rStyle w:val="Hyperlink"/>
          <w:color w:val="auto"/>
          <w:u w:val="none"/>
          <w:lang w:val="en-AU"/>
        </w:rPr>
        <w:t xml:space="preserve"> 50 years, the Austrian specialist has implemented automated systems for its international customers, including brands from </w:t>
      </w:r>
      <w:proofErr w:type="gramStart"/>
      <w:r w:rsidRPr="006D5D88">
        <w:rPr>
          <w:rStyle w:val="Hyperlink"/>
          <w:color w:val="auto"/>
          <w:u w:val="none"/>
          <w:lang w:val="en-AU"/>
        </w:rPr>
        <w:t>A</w:t>
      </w:r>
      <w:proofErr w:type="gramEnd"/>
      <w:r w:rsidRPr="006D5D88">
        <w:rPr>
          <w:rStyle w:val="Hyperlink"/>
          <w:color w:val="auto"/>
          <w:u w:val="none"/>
          <w:lang w:val="en-AU"/>
        </w:rPr>
        <w:t xml:space="preserve"> as in Adidas to Z as in Zalando. As systems integrator, TGW plans, </w:t>
      </w:r>
      <w:r w:rsidR="00DA26F8">
        <w:rPr>
          <w:rStyle w:val="Hyperlink"/>
          <w:color w:val="auto"/>
          <w:u w:val="none"/>
          <w:lang w:val="en-AU"/>
        </w:rPr>
        <w:t>manufactures</w:t>
      </w:r>
      <w:r w:rsidRPr="006D5D88">
        <w:rPr>
          <w:rStyle w:val="Hyperlink"/>
          <w:color w:val="auto"/>
          <w:u w:val="none"/>
          <w:lang w:val="en-AU"/>
        </w:rPr>
        <w:t xml:space="preserve"> and implements complex </w:t>
      </w:r>
      <w:r w:rsidR="00DA26F8">
        <w:rPr>
          <w:rStyle w:val="Hyperlink"/>
          <w:color w:val="auto"/>
          <w:u w:val="none"/>
          <w:lang w:val="en-AU"/>
        </w:rPr>
        <w:t>distribution</w:t>
      </w:r>
      <w:r w:rsidRPr="006D5D88">
        <w:rPr>
          <w:rStyle w:val="Hyperlink"/>
          <w:color w:val="auto"/>
          <w:u w:val="none"/>
          <w:lang w:val="en-AU"/>
        </w:rPr>
        <w:t xml:space="preserve"> cente</w:t>
      </w:r>
      <w:r w:rsidR="00694B5D">
        <w:rPr>
          <w:rStyle w:val="Hyperlink"/>
          <w:color w:val="auto"/>
          <w:u w:val="none"/>
          <w:lang w:val="en-AU"/>
        </w:rPr>
        <w:t>r</w:t>
      </w:r>
      <w:r w:rsidRPr="006D5D88">
        <w:rPr>
          <w:rStyle w:val="Hyperlink"/>
          <w:color w:val="auto"/>
          <w:u w:val="none"/>
          <w:lang w:val="en-AU"/>
        </w:rPr>
        <w:t xml:space="preserve">s, from </w:t>
      </w:r>
      <w:r w:rsidR="00A62F84" w:rsidRPr="006D5D88">
        <w:rPr>
          <w:rStyle w:val="Hyperlink"/>
          <w:color w:val="auto"/>
          <w:u w:val="none"/>
          <w:lang w:val="en-AU"/>
        </w:rPr>
        <w:t>software</w:t>
      </w:r>
      <w:r w:rsidR="00843FF2">
        <w:rPr>
          <w:rStyle w:val="Hyperlink"/>
          <w:color w:val="auto"/>
          <w:u w:val="none"/>
          <w:lang w:val="en-AU"/>
        </w:rPr>
        <w:t>, controls and</w:t>
      </w:r>
      <w:r w:rsidR="00A62F84">
        <w:rPr>
          <w:rStyle w:val="Hyperlink"/>
          <w:color w:val="auto"/>
          <w:u w:val="none"/>
          <w:lang w:val="en-AU"/>
        </w:rPr>
        <w:t xml:space="preserve"> robotics </w:t>
      </w:r>
      <w:r w:rsidR="00843FF2">
        <w:rPr>
          <w:rStyle w:val="Hyperlink"/>
          <w:color w:val="auto"/>
          <w:u w:val="none"/>
          <w:lang w:val="en-AU"/>
        </w:rPr>
        <w:t>to</w:t>
      </w:r>
      <w:r w:rsidR="00A62F84" w:rsidRPr="006D5D88">
        <w:rPr>
          <w:rStyle w:val="Hyperlink"/>
          <w:color w:val="auto"/>
          <w:u w:val="none"/>
          <w:lang w:val="en-AU"/>
        </w:rPr>
        <w:t xml:space="preserve"> </w:t>
      </w:r>
      <w:r w:rsidRPr="006D5D88">
        <w:rPr>
          <w:rStyle w:val="Hyperlink"/>
          <w:color w:val="auto"/>
          <w:u w:val="none"/>
          <w:lang w:val="en-AU"/>
        </w:rPr>
        <w:t>mechatronic products.</w:t>
      </w:r>
    </w:p>
    <w:p w14:paraId="5A4629E2" w14:textId="77777777" w:rsidR="00D1043D" w:rsidRPr="006D5D88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50C1A6FB" w14:textId="36668032" w:rsidR="00D1043D" w:rsidRPr="006D5D88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6D5D88">
        <w:rPr>
          <w:rStyle w:val="Hyperlink"/>
          <w:color w:val="auto"/>
          <w:u w:val="none"/>
          <w:lang w:val="en-AU"/>
        </w:rPr>
        <w:t xml:space="preserve">TGW Logistics Group has subsidiaries in </w:t>
      </w:r>
      <w:r w:rsidR="00A62F84">
        <w:rPr>
          <w:rStyle w:val="Hyperlink"/>
          <w:color w:val="auto"/>
          <w:u w:val="none"/>
          <w:lang w:val="en-AU"/>
        </w:rPr>
        <w:t xml:space="preserve">the US, </w:t>
      </w:r>
      <w:r w:rsidRPr="006D5D88">
        <w:rPr>
          <w:rStyle w:val="Hyperlink"/>
          <w:color w:val="auto"/>
          <w:u w:val="none"/>
          <w:lang w:val="en-AU"/>
        </w:rPr>
        <w:t>Eur</w:t>
      </w:r>
      <w:r w:rsidR="00A62F84">
        <w:rPr>
          <w:rStyle w:val="Hyperlink"/>
          <w:color w:val="auto"/>
          <w:u w:val="none"/>
          <w:lang w:val="en-AU"/>
        </w:rPr>
        <w:t>ope and</w:t>
      </w:r>
      <w:r w:rsidRPr="006D5D88">
        <w:rPr>
          <w:rStyle w:val="Hyperlink"/>
          <w:color w:val="auto"/>
          <w:u w:val="none"/>
          <w:lang w:val="en-AU"/>
        </w:rPr>
        <w:t xml:space="preserve"> China and more than 3,</w:t>
      </w:r>
      <w:r w:rsidR="00A62F84">
        <w:rPr>
          <w:rStyle w:val="Hyperlink"/>
          <w:color w:val="auto"/>
          <w:u w:val="none"/>
          <w:lang w:val="en-AU"/>
        </w:rPr>
        <w:t>6</w:t>
      </w:r>
      <w:r w:rsidRPr="006D5D88">
        <w:rPr>
          <w:rStyle w:val="Hyperlink"/>
          <w:color w:val="auto"/>
          <w:u w:val="none"/>
          <w:lang w:val="en-AU"/>
        </w:rPr>
        <w:t>00 employees worldwide. In the 2018/2019 business year, the company generated a total turnover of 719.6 million euros.</w:t>
      </w:r>
    </w:p>
    <w:p w14:paraId="302FC9E5" w14:textId="77777777" w:rsidR="00D1043D" w:rsidRPr="006D5D88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34612072" w14:textId="77777777" w:rsidR="00D1043D" w:rsidRPr="006D5D88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0D268F7B" w14:textId="77777777" w:rsidR="00D1043D" w:rsidRPr="006D5D88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1B5B21E6" w14:textId="77777777" w:rsidR="00D1043D" w:rsidRPr="006D5D88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  <w:r w:rsidRPr="006D5D88">
        <w:rPr>
          <w:rStyle w:val="Hyperlink"/>
          <w:b/>
          <w:color w:val="auto"/>
          <w:u w:val="none"/>
          <w:lang w:val="en-AU"/>
        </w:rPr>
        <w:t>Pictures:</w:t>
      </w:r>
    </w:p>
    <w:p w14:paraId="12304196" w14:textId="77777777" w:rsidR="00D1043D" w:rsidRPr="006D5D88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6D5D88">
        <w:rPr>
          <w:rStyle w:val="Hyperlink"/>
          <w:color w:val="auto"/>
          <w:u w:val="none"/>
          <w:lang w:val="en-AU"/>
        </w:rPr>
        <w:t>Reprint with reference to TGW Logistics Group GmbH free of charge. Reprint is not permitted for promotional purposes.</w:t>
      </w:r>
    </w:p>
    <w:p w14:paraId="6050C07A" w14:textId="77777777" w:rsidR="00D1043D" w:rsidRPr="006D5D88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14F4EFE0" w14:textId="77777777" w:rsidR="00B857B2" w:rsidRPr="006D5D88" w:rsidRDefault="00B857B2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13A318E7" w14:textId="77777777" w:rsidR="00D1043D" w:rsidRPr="006D5D88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72FF160E" w14:textId="77777777" w:rsidR="00D1043D" w:rsidRPr="006D5D88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  <w:r w:rsidRPr="006D5D88">
        <w:rPr>
          <w:rStyle w:val="Hyperlink"/>
          <w:b/>
          <w:color w:val="auto"/>
          <w:u w:val="none"/>
          <w:lang w:val="en-AU"/>
        </w:rPr>
        <w:t>Contact:</w:t>
      </w:r>
    </w:p>
    <w:p w14:paraId="3EFE0382" w14:textId="77777777" w:rsidR="00D1043D" w:rsidRPr="006D5D88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6D5D88">
        <w:rPr>
          <w:rStyle w:val="Hyperlink"/>
          <w:color w:val="auto"/>
          <w:u w:val="none"/>
          <w:lang w:val="en-AU"/>
        </w:rPr>
        <w:t>TGW Logistics Group GmbH</w:t>
      </w:r>
    </w:p>
    <w:p w14:paraId="31D965C6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A-4614 Marchtrenk, Ludwig Szinicz Straße 3</w:t>
      </w:r>
    </w:p>
    <w:p w14:paraId="7C2224B5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T: +43.50.486-0</w:t>
      </w:r>
    </w:p>
    <w:p w14:paraId="44E73468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F: +43.50.486-31</w:t>
      </w:r>
    </w:p>
    <w:p w14:paraId="74D24EF9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e-mail: tgw@tgw-group.com</w:t>
      </w:r>
    </w:p>
    <w:p w14:paraId="432C9474" w14:textId="77C5EA4A" w:rsid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14:paraId="7EBA03BA" w14:textId="77777777" w:rsidR="00214300" w:rsidRPr="00D1043D" w:rsidRDefault="00214300" w:rsidP="00B56511">
      <w:pPr>
        <w:pStyle w:val="TextohneEinzug"/>
        <w:rPr>
          <w:rStyle w:val="Hyperlink"/>
          <w:color w:val="auto"/>
          <w:u w:val="none"/>
        </w:rPr>
      </w:pPr>
      <w:bookmarkStart w:id="0" w:name="_GoBack"/>
      <w:bookmarkEnd w:id="0"/>
    </w:p>
    <w:p w14:paraId="2047F27F" w14:textId="2D86B296" w:rsidR="00D1043D" w:rsidRDefault="00214300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>C</w:t>
      </w:r>
      <w:r w:rsidR="00D1043D" w:rsidRPr="006D5D88">
        <w:rPr>
          <w:rStyle w:val="Hyperlink"/>
          <w:color w:val="auto"/>
          <w:u w:val="none"/>
          <w:lang w:val="en-AU"/>
        </w:rPr>
        <w:t>ontact:</w:t>
      </w:r>
    </w:p>
    <w:p w14:paraId="28C9D2D7" w14:textId="1F1A6505" w:rsidR="00214300" w:rsidRDefault="00214300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>Andrew Lockhart</w:t>
      </w:r>
    </w:p>
    <w:p w14:paraId="76C498F9" w14:textId="7A448EF6" w:rsidR="00214300" w:rsidRDefault="00214300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>V</w:t>
      </w:r>
      <w:r w:rsidRPr="00214300">
        <w:rPr>
          <w:rStyle w:val="Hyperlink"/>
          <w:color w:val="auto"/>
          <w:u w:val="none"/>
          <w:lang w:val="en-AU"/>
        </w:rPr>
        <w:t>ice President Sales Integrated Systems</w:t>
      </w:r>
    </w:p>
    <w:p w14:paraId="332D5DB1" w14:textId="378E1A02" w:rsidR="00214300" w:rsidRDefault="00214300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>M:</w:t>
      </w:r>
      <w:r w:rsidRPr="00214300">
        <w:rPr>
          <w:lang w:val="en-AU"/>
        </w:rPr>
        <w:t xml:space="preserve"> </w:t>
      </w:r>
      <w:r w:rsidRPr="00214300">
        <w:rPr>
          <w:rStyle w:val="Hyperlink"/>
          <w:color w:val="auto"/>
          <w:u w:val="none"/>
          <w:lang w:val="en-AU"/>
        </w:rPr>
        <w:t>+1616 414 2633</w:t>
      </w:r>
    </w:p>
    <w:p w14:paraId="736D9AAA" w14:textId="38560E21" w:rsidR="00214300" w:rsidRDefault="00214300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214300">
        <w:rPr>
          <w:rStyle w:val="Hyperlink"/>
          <w:color w:val="auto"/>
          <w:u w:val="none"/>
          <w:lang w:val="en-AU"/>
        </w:rPr>
        <w:t>andy.lockhart@tgw-group.com</w:t>
      </w:r>
    </w:p>
    <w:p w14:paraId="63BAC07B" w14:textId="7C75BF6C" w:rsidR="00214300" w:rsidRDefault="00214300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4C3D7BE2" w14:textId="77777777" w:rsidR="00214300" w:rsidRDefault="00214300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032EA923" w14:textId="77777777" w:rsidR="00B857B2" w:rsidRPr="00D1043D" w:rsidRDefault="00B857B2" w:rsidP="00B857B2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6D5D88">
        <w:rPr>
          <w:rStyle w:val="Hyperlink"/>
          <w:color w:val="auto"/>
          <w:u w:val="none"/>
          <w:lang w:val="en-AU"/>
        </w:rPr>
        <w:t>Alexander Tahedl</w:t>
      </w:r>
    </w:p>
    <w:p w14:paraId="301B63A1" w14:textId="77777777" w:rsidR="00B857B2" w:rsidRPr="00D1043D" w:rsidRDefault="00B857B2" w:rsidP="00B857B2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6D5D88">
        <w:rPr>
          <w:rStyle w:val="Hyperlink"/>
          <w:color w:val="auto"/>
          <w:u w:val="none"/>
          <w:lang w:val="en-AU"/>
        </w:rPr>
        <w:t>Communications Specialist</w:t>
      </w:r>
    </w:p>
    <w:p w14:paraId="25C9EF02" w14:textId="77777777" w:rsidR="00B857B2" w:rsidRPr="006D5D88" w:rsidRDefault="00B857B2" w:rsidP="00B857B2">
      <w:pPr>
        <w:spacing w:line="240" w:lineRule="auto"/>
        <w:ind w:left="0" w:right="184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T: +43.50.486-2267</w:t>
      </w:r>
    </w:p>
    <w:p w14:paraId="4EE2F033" w14:textId="77777777" w:rsidR="00B857B2" w:rsidRPr="006D5D88" w:rsidRDefault="00B857B2" w:rsidP="00B857B2">
      <w:pPr>
        <w:spacing w:line="240" w:lineRule="auto"/>
        <w:ind w:left="0" w:right="184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M: +43.664.88459713</w:t>
      </w:r>
    </w:p>
    <w:p w14:paraId="7325B183" w14:textId="77777777" w:rsidR="00B857B2" w:rsidRPr="006D5D88" w:rsidRDefault="00B857B2" w:rsidP="00B857B2">
      <w:pPr>
        <w:spacing w:line="240" w:lineRule="auto"/>
        <w:ind w:left="0" w:right="1843"/>
      </w:pPr>
      <w:r>
        <w:rPr>
          <w:rStyle w:val="Hyperlink"/>
          <w:color w:val="auto"/>
          <w:u w:val="none"/>
        </w:rPr>
        <w:t>alexander.tahedl@tgw-group.com</w:t>
      </w:r>
    </w:p>
    <w:p w14:paraId="23C8710D" w14:textId="157C2235" w:rsidR="00D1043D" w:rsidRPr="006D5D88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5BA5D49D" w14:textId="77777777" w:rsidR="00B857B2" w:rsidRPr="006D5D88" w:rsidRDefault="00B857B2">
      <w:pPr>
        <w:spacing w:line="240" w:lineRule="auto"/>
        <w:ind w:left="0" w:right="1843"/>
        <w:rPr>
          <w:lang w:val="en-AU"/>
        </w:rPr>
      </w:pPr>
    </w:p>
    <w:sectPr w:rsidR="00B857B2" w:rsidRPr="006D5D88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200E9" w14:textId="77777777" w:rsidR="00513437" w:rsidRDefault="00513437" w:rsidP="00764006">
      <w:pPr>
        <w:spacing w:line="240" w:lineRule="auto"/>
      </w:pPr>
      <w:r>
        <w:separator/>
      </w:r>
    </w:p>
  </w:endnote>
  <w:endnote w:type="continuationSeparator" w:id="0">
    <w:p w14:paraId="430F8A5A" w14:textId="77777777" w:rsidR="00513437" w:rsidRDefault="0051343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513437" w:rsidRPr="00C424EA" w14:paraId="7753DCD5" w14:textId="77777777" w:rsidTr="00513437">
      <w:tc>
        <w:tcPr>
          <w:tcW w:w="6474" w:type="dxa"/>
        </w:tcPr>
        <w:p w14:paraId="51EA298E" w14:textId="77777777" w:rsidR="00513437" w:rsidRPr="00C424EA" w:rsidRDefault="00513437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F4903E1" w14:textId="77777777" w:rsidR="00513437" w:rsidRPr="00C424EA" w:rsidRDefault="0051343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F2699AA" w14:textId="77777777" w:rsidR="00513437" w:rsidRPr="00C424EA" w:rsidRDefault="0051343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16E2012D" w14:textId="7A5CEFB9" w:rsidR="00513437" w:rsidRPr="00C424EA" w:rsidRDefault="0051343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B56511">
            <w:rPr>
              <w:noProof/>
              <w:sz w:val="16"/>
              <w:szCs w:val="16"/>
            </w:rPr>
            <w:t>3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56511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14:paraId="674BCE23" w14:textId="77777777" w:rsidR="00513437" w:rsidRPr="000B65C7" w:rsidRDefault="00513437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CECCF" w14:textId="77777777" w:rsidR="00513437" w:rsidRDefault="00513437" w:rsidP="00764006">
      <w:pPr>
        <w:spacing w:line="240" w:lineRule="auto"/>
      </w:pPr>
      <w:r>
        <w:separator/>
      </w:r>
    </w:p>
  </w:footnote>
  <w:footnote w:type="continuationSeparator" w:id="0">
    <w:p w14:paraId="5F76801E" w14:textId="77777777" w:rsidR="00513437" w:rsidRDefault="0051343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43A08" w14:textId="77777777" w:rsidR="00513437" w:rsidRDefault="00513437" w:rsidP="00C54F6A">
    <w:pPr>
      <w:pStyle w:val="Dokumententitel"/>
    </w:pPr>
  </w:p>
  <w:p w14:paraId="758333A6" w14:textId="77777777" w:rsidR="00513437" w:rsidRPr="00C15D91" w:rsidRDefault="00513437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159AC9DB" wp14:editId="6E3E920D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information</w:t>
    </w:r>
  </w:p>
  <w:p w14:paraId="45615320" w14:textId="77777777" w:rsidR="00513437" w:rsidRPr="00C54F6A" w:rsidRDefault="00513437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131078" w:nlCheck="1" w:checkStyle="1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FC6"/>
    <w:rsid w:val="00010CF4"/>
    <w:rsid w:val="00010F2D"/>
    <w:rsid w:val="00015103"/>
    <w:rsid w:val="00016EFD"/>
    <w:rsid w:val="00020DDA"/>
    <w:rsid w:val="00021A9B"/>
    <w:rsid w:val="000220DD"/>
    <w:rsid w:val="00022DC8"/>
    <w:rsid w:val="00026897"/>
    <w:rsid w:val="000362EF"/>
    <w:rsid w:val="00045F47"/>
    <w:rsid w:val="00047282"/>
    <w:rsid w:val="00047DFF"/>
    <w:rsid w:val="000535E4"/>
    <w:rsid w:val="00072998"/>
    <w:rsid w:val="000A267E"/>
    <w:rsid w:val="000A6CE7"/>
    <w:rsid w:val="000B65C7"/>
    <w:rsid w:val="000C38EE"/>
    <w:rsid w:val="000C61A2"/>
    <w:rsid w:val="000D2275"/>
    <w:rsid w:val="000D32EB"/>
    <w:rsid w:val="000D5543"/>
    <w:rsid w:val="000E33BA"/>
    <w:rsid w:val="000E33FB"/>
    <w:rsid w:val="000E61CA"/>
    <w:rsid w:val="000F5785"/>
    <w:rsid w:val="000F750C"/>
    <w:rsid w:val="00100BDA"/>
    <w:rsid w:val="00102353"/>
    <w:rsid w:val="00106523"/>
    <w:rsid w:val="00114EE0"/>
    <w:rsid w:val="0012627D"/>
    <w:rsid w:val="00131A55"/>
    <w:rsid w:val="00132ADD"/>
    <w:rsid w:val="001338DB"/>
    <w:rsid w:val="00141867"/>
    <w:rsid w:val="00142015"/>
    <w:rsid w:val="00142599"/>
    <w:rsid w:val="00142D0C"/>
    <w:rsid w:val="00145062"/>
    <w:rsid w:val="00147C5F"/>
    <w:rsid w:val="00152760"/>
    <w:rsid w:val="00155AE9"/>
    <w:rsid w:val="00165988"/>
    <w:rsid w:val="00183067"/>
    <w:rsid w:val="00185FCF"/>
    <w:rsid w:val="00191D7D"/>
    <w:rsid w:val="001953CE"/>
    <w:rsid w:val="00195BA1"/>
    <w:rsid w:val="001A6E46"/>
    <w:rsid w:val="001B3AE4"/>
    <w:rsid w:val="001B46E9"/>
    <w:rsid w:val="001B4929"/>
    <w:rsid w:val="001B54FA"/>
    <w:rsid w:val="001C12A9"/>
    <w:rsid w:val="001C1838"/>
    <w:rsid w:val="001C40DE"/>
    <w:rsid w:val="001C69FC"/>
    <w:rsid w:val="001D1798"/>
    <w:rsid w:val="001D32A7"/>
    <w:rsid w:val="001D7887"/>
    <w:rsid w:val="001E43D0"/>
    <w:rsid w:val="001E6404"/>
    <w:rsid w:val="001F007C"/>
    <w:rsid w:val="001F1159"/>
    <w:rsid w:val="001F2A46"/>
    <w:rsid w:val="0020344F"/>
    <w:rsid w:val="00214300"/>
    <w:rsid w:val="00220DA8"/>
    <w:rsid w:val="00223EA8"/>
    <w:rsid w:val="00224939"/>
    <w:rsid w:val="00226432"/>
    <w:rsid w:val="0023314F"/>
    <w:rsid w:val="00235FEA"/>
    <w:rsid w:val="00250BA2"/>
    <w:rsid w:val="00256F18"/>
    <w:rsid w:val="0026487A"/>
    <w:rsid w:val="00265358"/>
    <w:rsid w:val="0027009E"/>
    <w:rsid w:val="00270FDC"/>
    <w:rsid w:val="00273328"/>
    <w:rsid w:val="00273CB2"/>
    <w:rsid w:val="0027691C"/>
    <w:rsid w:val="00277ECC"/>
    <w:rsid w:val="002808B0"/>
    <w:rsid w:val="002820AB"/>
    <w:rsid w:val="00285496"/>
    <w:rsid w:val="0029527F"/>
    <w:rsid w:val="002A1224"/>
    <w:rsid w:val="002A3009"/>
    <w:rsid w:val="002A564B"/>
    <w:rsid w:val="002C1678"/>
    <w:rsid w:val="002C36E5"/>
    <w:rsid w:val="002C3D24"/>
    <w:rsid w:val="002C69C9"/>
    <w:rsid w:val="002D1805"/>
    <w:rsid w:val="002D6158"/>
    <w:rsid w:val="002D7B12"/>
    <w:rsid w:val="002F79E1"/>
    <w:rsid w:val="00307062"/>
    <w:rsid w:val="00310975"/>
    <w:rsid w:val="00314A98"/>
    <w:rsid w:val="00320511"/>
    <w:rsid w:val="003327F2"/>
    <w:rsid w:val="003348E1"/>
    <w:rsid w:val="00345413"/>
    <w:rsid w:val="00352E23"/>
    <w:rsid w:val="00353A88"/>
    <w:rsid w:val="00360E10"/>
    <w:rsid w:val="00367F43"/>
    <w:rsid w:val="0037168C"/>
    <w:rsid w:val="00372C2D"/>
    <w:rsid w:val="00377F06"/>
    <w:rsid w:val="00382EDF"/>
    <w:rsid w:val="00383917"/>
    <w:rsid w:val="003A1305"/>
    <w:rsid w:val="003A2555"/>
    <w:rsid w:val="003A35D1"/>
    <w:rsid w:val="003A6D30"/>
    <w:rsid w:val="003B09CE"/>
    <w:rsid w:val="003B2F92"/>
    <w:rsid w:val="003B509C"/>
    <w:rsid w:val="003B5271"/>
    <w:rsid w:val="003B79A1"/>
    <w:rsid w:val="003C6997"/>
    <w:rsid w:val="003D4777"/>
    <w:rsid w:val="003D7EB1"/>
    <w:rsid w:val="003E3F4D"/>
    <w:rsid w:val="003E6164"/>
    <w:rsid w:val="004022C2"/>
    <w:rsid w:val="00413818"/>
    <w:rsid w:val="004161F5"/>
    <w:rsid w:val="00421BE2"/>
    <w:rsid w:val="004242C5"/>
    <w:rsid w:val="004265B6"/>
    <w:rsid w:val="004272DB"/>
    <w:rsid w:val="00427466"/>
    <w:rsid w:val="004277EE"/>
    <w:rsid w:val="00430D9B"/>
    <w:rsid w:val="0043387C"/>
    <w:rsid w:val="00440A85"/>
    <w:rsid w:val="00451FDA"/>
    <w:rsid w:val="00456A9F"/>
    <w:rsid w:val="00462574"/>
    <w:rsid w:val="00464F70"/>
    <w:rsid w:val="004713CE"/>
    <w:rsid w:val="004746BE"/>
    <w:rsid w:val="004746F9"/>
    <w:rsid w:val="0047613B"/>
    <w:rsid w:val="004832B0"/>
    <w:rsid w:val="00483405"/>
    <w:rsid w:val="00487A92"/>
    <w:rsid w:val="00494D22"/>
    <w:rsid w:val="004A3FD4"/>
    <w:rsid w:val="004B219C"/>
    <w:rsid w:val="004B3F79"/>
    <w:rsid w:val="004B595F"/>
    <w:rsid w:val="004D0E0D"/>
    <w:rsid w:val="004D303F"/>
    <w:rsid w:val="004F40D1"/>
    <w:rsid w:val="004F6ECF"/>
    <w:rsid w:val="0050153C"/>
    <w:rsid w:val="0050429C"/>
    <w:rsid w:val="00513437"/>
    <w:rsid w:val="005136AB"/>
    <w:rsid w:val="0052023D"/>
    <w:rsid w:val="00523149"/>
    <w:rsid w:val="00525020"/>
    <w:rsid w:val="0052790D"/>
    <w:rsid w:val="00534D59"/>
    <w:rsid w:val="00556AC2"/>
    <w:rsid w:val="00571727"/>
    <w:rsid w:val="00572ACA"/>
    <w:rsid w:val="00574AF2"/>
    <w:rsid w:val="00575087"/>
    <w:rsid w:val="005839BF"/>
    <w:rsid w:val="0058443D"/>
    <w:rsid w:val="00585363"/>
    <w:rsid w:val="00591BDA"/>
    <w:rsid w:val="00595F5F"/>
    <w:rsid w:val="005A42B3"/>
    <w:rsid w:val="005A4A10"/>
    <w:rsid w:val="005B3F84"/>
    <w:rsid w:val="005B5337"/>
    <w:rsid w:val="005D0C18"/>
    <w:rsid w:val="005D56DA"/>
    <w:rsid w:val="005D71EC"/>
    <w:rsid w:val="005E2871"/>
    <w:rsid w:val="005E2C94"/>
    <w:rsid w:val="005E5427"/>
    <w:rsid w:val="005E5CB9"/>
    <w:rsid w:val="005F0CD7"/>
    <w:rsid w:val="005F1EA6"/>
    <w:rsid w:val="005F366F"/>
    <w:rsid w:val="00606EB8"/>
    <w:rsid w:val="0061176D"/>
    <w:rsid w:val="00614B22"/>
    <w:rsid w:val="00617806"/>
    <w:rsid w:val="00623EDB"/>
    <w:rsid w:val="006437FF"/>
    <w:rsid w:val="00643CDE"/>
    <w:rsid w:val="00654D41"/>
    <w:rsid w:val="00660B22"/>
    <w:rsid w:val="00662AAB"/>
    <w:rsid w:val="00664184"/>
    <w:rsid w:val="0067197F"/>
    <w:rsid w:val="0067659E"/>
    <w:rsid w:val="00676996"/>
    <w:rsid w:val="00676F96"/>
    <w:rsid w:val="00677B13"/>
    <w:rsid w:val="00681E78"/>
    <w:rsid w:val="00686701"/>
    <w:rsid w:val="006934A6"/>
    <w:rsid w:val="00694B5D"/>
    <w:rsid w:val="006955DC"/>
    <w:rsid w:val="006A109C"/>
    <w:rsid w:val="006A1A8E"/>
    <w:rsid w:val="006A547B"/>
    <w:rsid w:val="006B29B2"/>
    <w:rsid w:val="006B4E87"/>
    <w:rsid w:val="006B7887"/>
    <w:rsid w:val="006C79BB"/>
    <w:rsid w:val="006D0649"/>
    <w:rsid w:val="006D240C"/>
    <w:rsid w:val="006D525C"/>
    <w:rsid w:val="006D5D88"/>
    <w:rsid w:val="006D6E4B"/>
    <w:rsid w:val="006D7ABD"/>
    <w:rsid w:val="006F0740"/>
    <w:rsid w:val="006F4F34"/>
    <w:rsid w:val="007002C8"/>
    <w:rsid w:val="007003DA"/>
    <w:rsid w:val="00704C1F"/>
    <w:rsid w:val="007058A0"/>
    <w:rsid w:val="00707646"/>
    <w:rsid w:val="0071184A"/>
    <w:rsid w:val="00722C1F"/>
    <w:rsid w:val="0072360D"/>
    <w:rsid w:val="007303A5"/>
    <w:rsid w:val="007317B6"/>
    <w:rsid w:val="00732991"/>
    <w:rsid w:val="007344D8"/>
    <w:rsid w:val="00737323"/>
    <w:rsid w:val="00742585"/>
    <w:rsid w:val="00743B0E"/>
    <w:rsid w:val="00747396"/>
    <w:rsid w:val="007502BB"/>
    <w:rsid w:val="007549DF"/>
    <w:rsid w:val="00756BAA"/>
    <w:rsid w:val="00764006"/>
    <w:rsid w:val="0076495F"/>
    <w:rsid w:val="00764B56"/>
    <w:rsid w:val="007663DF"/>
    <w:rsid w:val="00775A54"/>
    <w:rsid w:val="00776267"/>
    <w:rsid w:val="007771C5"/>
    <w:rsid w:val="00781657"/>
    <w:rsid w:val="00787E86"/>
    <w:rsid w:val="0079027D"/>
    <w:rsid w:val="00791202"/>
    <w:rsid w:val="007936F5"/>
    <w:rsid w:val="00794459"/>
    <w:rsid w:val="007A0C76"/>
    <w:rsid w:val="007A54A1"/>
    <w:rsid w:val="007A6890"/>
    <w:rsid w:val="007B1C97"/>
    <w:rsid w:val="007B3FEF"/>
    <w:rsid w:val="007B630A"/>
    <w:rsid w:val="007C0613"/>
    <w:rsid w:val="007C1562"/>
    <w:rsid w:val="007C1E1D"/>
    <w:rsid w:val="007C3139"/>
    <w:rsid w:val="007C7364"/>
    <w:rsid w:val="007D08F3"/>
    <w:rsid w:val="007D0E42"/>
    <w:rsid w:val="007D3BC7"/>
    <w:rsid w:val="007D4019"/>
    <w:rsid w:val="007D6E53"/>
    <w:rsid w:val="007E7241"/>
    <w:rsid w:val="007F2311"/>
    <w:rsid w:val="007F34B1"/>
    <w:rsid w:val="007F4E5E"/>
    <w:rsid w:val="007F6B43"/>
    <w:rsid w:val="007F7F57"/>
    <w:rsid w:val="008049C9"/>
    <w:rsid w:val="008060DD"/>
    <w:rsid w:val="00806F99"/>
    <w:rsid w:val="00807724"/>
    <w:rsid w:val="00812E4D"/>
    <w:rsid w:val="0081423C"/>
    <w:rsid w:val="00814DE8"/>
    <w:rsid w:val="00820011"/>
    <w:rsid w:val="00835E89"/>
    <w:rsid w:val="0083770F"/>
    <w:rsid w:val="00837915"/>
    <w:rsid w:val="00843FF2"/>
    <w:rsid w:val="008446B9"/>
    <w:rsid w:val="00852D42"/>
    <w:rsid w:val="00853570"/>
    <w:rsid w:val="00854D8B"/>
    <w:rsid w:val="00855ECE"/>
    <w:rsid w:val="0085607B"/>
    <w:rsid w:val="00856E68"/>
    <w:rsid w:val="00870A0F"/>
    <w:rsid w:val="0087183E"/>
    <w:rsid w:val="00874136"/>
    <w:rsid w:val="008871CC"/>
    <w:rsid w:val="008875C4"/>
    <w:rsid w:val="00893564"/>
    <w:rsid w:val="00894DA5"/>
    <w:rsid w:val="00896E3C"/>
    <w:rsid w:val="008A27C2"/>
    <w:rsid w:val="008A3452"/>
    <w:rsid w:val="008A40F9"/>
    <w:rsid w:val="008A6166"/>
    <w:rsid w:val="008A7772"/>
    <w:rsid w:val="008B0223"/>
    <w:rsid w:val="008B0C22"/>
    <w:rsid w:val="008B7D96"/>
    <w:rsid w:val="008B7DCA"/>
    <w:rsid w:val="008C1E4D"/>
    <w:rsid w:val="008C1F5A"/>
    <w:rsid w:val="008C2429"/>
    <w:rsid w:val="008C5A1B"/>
    <w:rsid w:val="008C62E5"/>
    <w:rsid w:val="008C7CB8"/>
    <w:rsid w:val="008D06BE"/>
    <w:rsid w:val="008D6503"/>
    <w:rsid w:val="008D6E9C"/>
    <w:rsid w:val="008E7A6F"/>
    <w:rsid w:val="008F0F4D"/>
    <w:rsid w:val="008F46D5"/>
    <w:rsid w:val="008F6564"/>
    <w:rsid w:val="00903DEA"/>
    <w:rsid w:val="00913728"/>
    <w:rsid w:val="00914596"/>
    <w:rsid w:val="00923C90"/>
    <w:rsid w:val="009242D9"/>
    <w:rsid w:val="009248C3"/>
    <w:rsid w:val="009321FE"/>
    <w:rsid w:val="009411A7"/>
    <w:rsid w:val="00946E19"/>
    <w:rsid w:val="00954692"/>
    <w:rsid w:val="0095784D"/>
    <w:rsid w:val="0096041F"/>
    <w:rsid w:val="00963BEA"/>
    <w:rsid w:val="00965DCD"/>
    <w:rsid w:val="009663D4"/>
    <w:rsid w:val="00970363"/>
    <w:rsid w:val="00975FE5"/>
    <w:rsid w:val="009768AC"/>
    <w:rsid w:val="00981E8E"/>
    <w:rsid w:val="00986D52"/>
    <w:rsid w:val="00996F1E"/>
    <w:rsid w:val="00997C23"/>
    <w:rsid w:val="009A5277"/>
    <w:rsid w:val="009B1B8F"/>
    <w:rsid w:val="009B268D"/>
    <w:rsid w:val="009B6420"/>
    <w:rsid w:val="009C0293"/>
    <w:rsid w:val="009D1BC4"/>
    <w:rsid w:val="009D5B41"/>
    <w:rsid w:val="009D7D8C"/>
    <w:rsid w:val="009E0833"/>
    <w:rsid w:val="009E79F0"/>
    <w:rsid w:val="00A00CCD"/>
    <w:rsid w:val="00A01BF4"/>
    <w:rsid w:val="00A053E0"/>
    <w:rsid w:val="00A06684"/>
    <w:rsid w:val="00A11D85"/>
    <w:rsid w:val="00A2143D"/>
    <w:rsid w:val="00A22B75"/>
    <w:rsid w:val="00A23138"/>
    <w:rsid w:val="00A34171"/>
    <w:rsid w:val="00A35831"/>
    <w:rsid w:val="00A478E5"/>
    <w:rsid w:val="00A510C0"/>
    <w:rsid w:val="00A575D3"/>
    <w:rsid w:val="00A620D1"/>
    <w:rsid w:val="00A62F84"/>
    <w:rsid w:val="00A63795"/>
    <w:rsid w:val="00A67E5B"/>
    <w:rsid w:val="00A72304"/>
    <w:rsid w:val="00A874D1"/>
    <w:rsid w:val="00AA055D"/>
    <w:rsid w:val="00AA4258"/>
    <w:rsid w:val="00AA52E5"/>
    <w:rsid w:val="00AA7624"/>
    <w:rsid w:val="00AB0C6F"/>
    <w:rsid w:val="00AB2EE2"/>
    <w:rsid w:val="00AB7CBC"/>
    <w:rsid w:val="00AC55E3"/>
    <w:rsid w:val="00AD2DE9"/>
    <w:rsid w:val="00AD3796"/>
    <w:rsid w:val="00AE188F"/>
    <w:rsid w:val="00AE2387"/>
    <w:rsid w:val="00AE513F"/>
    <w:rsid w:val="00AF2210"/>
    <w:rsid w:val="00B03A4D"/>
    <w:rsid w:val="00B03B65"/>
    <w:rsid w:val="00B05266"/>
    <w:rsid w:val="00B06010"/>
    <w:rsid w:val="00B0796C"/>
    <w:rsid w:val="00B1229D"/>
    <w:rsid w:val="00B15D18"/>
    <w:rsid w:val="00B2064F"/>
    <w:rsid w:val="00B219D0"/>
    <w:rsid w:val="00B26646"/>
    <w:rsid w:val="00B31125"/>
    <w:rsid w:val="00B41D07"/>
    <w:rsid w:val="00B4569D"/>
    <w:rsid w:val="00B4759A"/>
    <w:rsid w:val="00B53EC4"/>
    <w:rsid w:val="00B55CB1"/>
    <w:rsid w:val="00B56511"/>
    <w:rsid w:val="00B64272"/>
    <w:rsid w:val="00B64531"/>
    <w:rsid w:val="00B65DDC"/>
    <w:rsid w:val="00B66168"/>
    <w:rsid w:val="00B7380A"/>
    <w:rsid w:val="00B74D4F"/>
    <w:rsid w:val="00B8155C"/>
    <w:rsid w:val="00B857B2"/>
    <w:rsid w:val="00B9322B"/>
    <w:rsid w:val="00B932A7"/>
    <w:rsid w:val="00B95BAE"/>
    <w:rsid w:val="00BA3296"/>
    <w:rsid w:val="00BB1275"/>
    <w:rsid w:val="00BB3138"/>
    <w:rsid w:val="00BB5257"/>
    <w:rsid w:val="00BC0581"/>
    <w:rsid w:val="00BC12AE"/>
    <w:rsid w:val="00BC5383"/>
    <w:rsid w:val="00BC67B9"/>
    <w:rsid w:val="00BE05A5"/>
    <w:rsid w:val="00BE0CD4"/>
    <w:rsid w:val="00BE0EBD"/>
    <w:rsid w:val="00BE165D"/>
    <w:rsid w:val="00BE64BF"/>
    <w:rsid w:val="00C024E8"/>
    <w:rsid w:val="00C06703"/>
    <w:rsid w:val="00C07327"/>
    <w:rsid w:val="00C07514"/>
    <w:rsid w:val="00C10BD3"/>
    <w:rsid w:val="00C123B9"/>
    <w:rsid w:val="00C1252C"/>
    <w:rsid w:val="00C13257"/>
    <w:rsid w:val="00C1333E"/>
    <w:rsid w:val="00C15E95"/>
    <w:rsid w:val="00C17586"/>
    <w:rsid w:val="00C22048"/>
    <w:rsid w:val="00C22070"/>
    <w:rsid w:val="00C22962"/>
    <w:rsid w:val="00C24244"/>
    <w:rsid w:val="00C2672F"/>
    <w:rsid w:val="00C41621"/>
    <w:rsid w:val="00C424EA"/>
    <w:rsid w:val="00C427DF"/>
    <w:rsid w:val="00C442BE"/>
    <w:rsid w:val="00C46498"/>
    <w:rsid w:val="00C52445"/>
    <w:rsid w:val="00C54F6A"/>
    <w:rsid w:val="00C61440"/>
    <w:rsid w:val="00C62395"/>
    <w:rsid w:val="00C631A3"/>
    <w:rsid w:val="00C63A0D"/>
    <w:rsid w:val="00C65F60"/>
    <w:rsid w:val="00C668EB"/>
    <w:rsid w:val="00C83128"/>
    <w:rsid w:val="00C843AC"/>
    <w:rsid w:val="00C84BF9"/>
    <w:rsid w:val="00C8748C"/>
    <w:rsid w:val="00C908FE"/>
    <w:rsid w:val="00C93754"/>
    <w:rsid w:val="00CA3307"/>
    <w:rsid w:val="00CA43AA"/>
    <w:rsid w:val="00CA4E1A"/>
    <w:rsid w:val="00CA5A78"/>
    <w:rsid w:val="00CA5C99"/>
    <w:rsid w:val="00CC500D"/>
    <w:rsid w:val="00CC51DA"/>
    <w:rsid w:val="00CC797E"/>
    <w:rsid w:val="00CD6174"/>
    <w:rsid w:val="00CE5C9C"/>
    <w:rsid w:val="00CE7F74"/>
    <w:rsid w:val="00D012CA"/>
    <w:rsid w:val="00D01632"/>
    <w:rsid w:val="00D06B4B"/>
    <w:rsid w:val="00D1043D"/>
    <w:rsid w:val="00D10B90"/>
    <w:rsid w:val="00D21DC4"/>
    <w:rsid w:val="00D25CDB"/>
    <w:rsid w:val="00D32E97"/>
    <w:rsid w:val="00D348A6"/>
    <w:rsid w:val="00D353D4"/>
    <w:rsid w:val="00D357A5"/>
    <w:rsid w:val="00D37213"/>
    <w:rsid w:val="00D420C8"/>
    <w:rsid w:val="00D44DA4"/>
    <w:rsid w:val="00D50250"/>
    <w:rsid w:val="00D60658"/>
    <w:rsid w:val="00D66FB8"/>
    <w:rsid w:val="00D670B9"/>
    <w:rsid w:val="00D72569"/>
    <w:rsid w:val="00D745F5"/>
    <w:rsid w:val="00D76AE9"/>
    <w:rsid w:val="00D77C93"/>
    <w:rsid w:val="00D85C8C"/>
    <w:rsid w:val="00D92EC2"/>
    <w:rsid w:val="00D934CE"/>
    <w:rsid w:val="00D94CE5"/>
    <w:rsid w:val="00D97889"/>
    <w:rsid w:val="00D9788A"/>
    <w:rsid w:val="00DA11A6"/>
    <w:rsid w:val="00DA26F8"/>
    <w:rsid w:val="00DA2DD2"/>
    <w:rsid w:val="00DA7496"/>
    <w:rsid w:val="00DB3994"/>
    <w:rsid w:val="00DB5508"/>
    <w:rsid w:val="00DB60A1"/>
    <w:rsid w:val="00DC3412"/>
    <w:rsid w:val="00DC4071"/>
    <w:rsid w:val="00DC495A"/>
    <w:rsid w:val="00DD36CD"/>
    <w:rsid w:val="00DD65D7"/>
    <w:rsid w:val="00DE10C1"/>
    <w:rsid w:val="00DE3AEC"/>
    <w:rsid w:val="00DE4CCD"/>
    <w:rsid w:val="00DF270B"/>
    <w:rsid w:val="00DF36AC"/>
    <w:rsid w:val="00DF637D"/>
    <w:rsid w:val="00DF6D64"/>
    <w:rsid w:val="00E041E4"/>
    <w:rsid w:val="00E13E46"/>
    <w:rsid w:val="00E21D57"/>
    <w:rsid w:val="00E2631D"/>
    <w:rsid w:val="00E26A68"/>
    <w:rsid w:val="00E306C1"/>
    <w:rsid w:val="00E33AA2"/>
    <w:rsid w:val="00E42FD2"/>
    <w:rsid w:val="00E44BB9"/>
    <w:rsid w:val="00E46C51"/>
    <w:rsid w:val="00E514D5"/>
    <w:rsid w:val="00E52190"/>
    <w:rsid w:val="00E5273E"/>
    <w:rsid w:val="00E56E94"/>
    <w:rsid w:val="00E63BC3"/>
    <w:rsid w:val="00E63DE2"/>
    <w:rsid w:val="00E64EB6"/>
    <w:rsid w:val="00E64FFD"/>
    <w:rsid w:val="00E66E08"/>
    <w:rsid w:val="00E72BB5"/>
    <w:rsid w:val="00E76D55"/>
    <w:rsid w:val="00E8292C"/>
    <w:rsid w:val="00E85D57"/>
    <w:rsid w:val="00E91F09"/>
    <w:rsid w:val="00E9267B"/>
    <w:rsid w:val="00EB1A45"/>
    <w:rsid w:val="00EB4632"/>
    <w:rsid w:val="00EB4E07"/>
    <w:rsid w:val="00EC09AC"/>
    <w:rsid w:val="00EC1320"/>
    <w:rsid w:val="00EC52E2"/>
    <w:rsid w:val="00EC75CC"/>
    <w:rsid w:val="00ED4C2C"/>
    <w:rsid w:val="00ED5843"/>
    <w:rsid w:val="00EE72C8"/>
    <w:rsid w:val="00EF740E"/>
    <w:rsid w:val="00F04DCF"/>
    <w:rsid w:val="00F10C10"/>
    <w:rsid w:val="00F10E79"/>
    <w:rsid w:val="00F174AB"/>
    <w:rsid w:val="00F23093"/>
    <w:rsid w:val="00F26163"/>
    <w:rsid w:val="00F30444"/>
    <w:rsid w:val="00F30B3C"/>
    <w:rsid w:val="00F35FAE"/>
    <w:rsid w:val="00F361BB"/>
    <w:rsid w:val="00F44820"/>
    <w:rsid w:val="00F54131"/>
    <w:rsid w:val="00F55627"/>
    <w:rsid w:val="00F56EB8"/>
    <w:rsid w:val="00F6409C"/>
    <w:rsid w:val="00F81B63"/>
    <w:rsid w:val="00F82E3A"/>
    <w:rsid w:val="00F86C36"/>
    <w:rsid w:val="00F93A24"/>
    <w:rsid w:val="00F97FAE"/>
    <w:rsid w:val="00FA4031"/>
    <w:rsid w:val="00FA5E76"/>
    <w:rsid w:val="00FA6051"/>
    <w:rsid w:val="00FB0CE1"/>
    <w:rsid w:val="00FB0EAC"/>
    <w:rsid w:val="00FB3A1F"/>
    <w:rsid w:val="00FC6563"/>
    <w:rsid w:val="00FD25D7"/>
    <w:rsid w:val="00FD66DC"/>
    <w:rsid w:val="00FF18D9"/>
    <w:rsid w:val="00FF4367"/>
    <w:rsid w:val="00FF63A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256560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3C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3CB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3CB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3C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3CB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68E84-F211-4664-AFE9-DDDDD182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479</cp:revision>
  <cp:lastPrinted>2015-06-02T07:14:00Z</cp:lastPrinted>
  <dcterms:created xsi:type="dcterms:W3CDTF">2018-02-01T16:37:00Z</dcterms:created>
  <dcterms:modified xsi:type="dcterms:W3CDTF">2020-02-12T14:18:00Z</dcterms:modified>
</cp:coreProperties>
</file>