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40" w:rsidRDefault="006F0740" w:rsidP="00997C23">
      <w:pPr>
        <w:spacing w:line="360" w:lineRule="auto"/>
        <w:ind w:left="0" w:right="1843"/>
        <w:rPr>
          <w:rFonts w:cs="Arial"/>
          <w:b/>
          <w:sz w:val="28"/>
          <w:szCs w:val="28"/>
        </w:rPr>
      </w:pPr>
    </w:p>
    <w:p w:rsidR="005E5644" w:rsidRDefault="005E5644" w:rsidP="00997C23">
      <w:pPr>
        <w:spacing w:line="360" w:lineRule="auto"/>
        <w:ind w:left="0" w:right="1843"/>
        <w:rPr>
          <w:rFonts w:cs="Arial"/>
          <w:b/>
          <w:sz w:val="28"/>
          <w:szCs w:val="28"/>
        </w:rPr>
      </w:pPr>
    </w:p>
    <w:p w:rsidR="000D0893" w:rsidRDefault="000D0893" w:rsidP="00997C23">
      <w:pPr>
        <w:spacing w:line="360" w:lineRule="auto"/>
        <w:ind w:left="0" w:right="1843"/>
        <w:rPr>
          <w:rFonts w:cs="Arial"/>
          <w:b/>
          <w:sz w:val="28"/>
          <w:szCs w:val="28"/>
        </w:rPr>
      </w:pPr>
    </w:p>
    <w:p w:rsidR="005E5644" w:rsidRDefault="005E5644" w:rsidP="00997C23">
      <w:pPr>
        <w:spacing w:line="360" w:lineRule="auto"/>
        <w:ind w:left="0" w:right="1843"/>
        <w:rPr>
          <w:rFonts w:cs="Arial"/>
          <w:b/>
          <w:sz w:val="28"/>
          <w:szCs w:val="28"/>
        </w:rPr>
      </w:pPr>
    </w:p>
    <w:p w:rsidR="00016C6F" w:rsidRPr="00016C6F" w:rsidRDefault="00016C6F" w:rsidP="004B0D22">
      <w:pPr>
        <w:spacing w:line="360" w:lineRule="auto"/>
        <w:ind w:left="0" w:right="1843"/>
        <w:rPr>
          <w:rStyle w:val="Hyperlink"/>
          <w:b/>
          <w:color w:val="auto"/>
          <w:sz w:val="28"/>
          <w:szCs w:val="28"/>
          <w:u w:val="none"/>
        </w:rPr>
      </w:pPr>
      <w:r w:rsidRPr="00016C6F">
        <w:rPr>
          <w:rStyle w:val="Hyperlink"/>
          <w:b/>
          <w:color w:val="auto"/>
          <w:sz w:val="28"/>
          <w:szCs w:val="28"/>
          <w:u w:val="none"/>
        </w:rPr>
        <w:t>TGW schließt mehrjährigen Servicevertrag mit Coop</w:t>
      </w:r>
    </w:p>
    <w:p w:rsidR="00606EB8" w:rsidRPr="00016C6F" w:rsidRDefault="00606EB8" w:rsidP="004B0D22">
      <w:pPr>
        <w:spacing w:line="360" w:lineRule="auto"/>
        <w:ind w:left="0" w:right="1843"/>
        <w:jc w:val="left"/>
        <w:rPr>
          <w:rStyle w:val="Hyperlink"/>
          <w:b/>
          <w:color w:val="auto"/>
          <w:sz w:val="24"/>
          <w:szCs w:val="24"/>
          <w:u w:val="none"/>
        </w:rPr>
      </w:pPr>
    </w:p>
    <w:p w:rsidR="0003579F" w:rsidRDefault="00C26330" w:rsidP="004B0D22">
      <w:pPr>
        <w:pStyle w:val="Listenabsatz"/>
        <w:numPr>
          <w:ilvl w:val="0"/>
          <w:numId w:val="11"/>
        </w:numPr>
        <w:spacing w:line="360" w:lineRule="auto"/>
        <w:ind w:right="184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Coop vertraut auf </w:t>
      </w:r>
      <w:r w:rsidR="00EA62C0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umfassendes </w:t>
      </w:r>
      <w:r w:rsidR="00BB61D5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Lifetime Services-Paket für </w:t>
      </w:r>
      <w:r w:rsidR="00EA62C0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höchstautomatisiertes </w:t>
      </w:r>
      <w:r w:rsidR="00BB61D5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Logistikzentrum </w:t>
      </w:r>
      <w:r w:rsidR="00E769DB">
        <w:rPr>
          <w:rStyle w:val="Hyperlink"/>
          <w:b/>
          <w:color w:val="auto"/>
          <w:sz w:val="24"/>
          <w:szCs w:val="24"/>
          <w:u w:val="none"/>
          <w:lang w:val="de-AT"/>
        </w:rPr>
        <w:t>in</w:t>
      </w:r>
      <w:r w:rsidR="00BB61D5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Schafisheim</w:t>
      </w:r>
      <w:r w:rsidR="00C44DBC">
        <w:rPr>
          <w:rStyle w:val="Hyperlink"/>
          <w:b/>
          <w:color w:val="auto"/>
          <w:sz w:val="24"/>
          <w:szCs w:val="24"/>
          <w:u w:val="none"/>
          <w:lang w:val="de-AT"/>
        </w:rPr>
        <w:t>, Schweiz</w:t>
      </w:r>
    </w:p>
    <w:p w:rsidR="00EA62C0" w:rsidRDefault="00EA62C0" w:rsidP="004B0D22">
      <w:pPr>
        <w:pStyle w:val="Listenabsatz"/>
        <w:numPr>
          <w:ilvl w:val="0"/>
          <w:numId w:val="11"/>
        </w:numPr>
        <w:spacing w:line="360" w:lineRule="auto"/>
        <w:ind w:right="184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Fünf Jahre </w:t>
      </w:r>
      <w:r w:rsidRPr="00DB6618">
        <w:rPr>
          <w:rStyle w:val="Hyperlink"/>
          <w:b/>
          <w:color w:val="auto"/>
          <w:sz w:val="24"/>
          <w:szCs w:val="24"/>
          <w:u w:val="none"/>
          <w:lang w:val="de-AT"/>
        </w:rPr>
        <w:t>24/7-Hotline-Betreuung</w:t>
      </w:r>
    </w:p>
    <w:p w:rsidR="00D57E38" w:rsidRDefault="008D0C64" w:rsidP="00604C5A">
      <w:pPr>
        <w:pStyle w:val="Listenabsatz"/>
        <w:numPr>
          <w:ilvl w:val="0"/>
          <w:numId w:val="11"/>
        </w:numPr>
        <w:spacing w:line="360" w:lineRule="auto"/>
        <w:ind w:right="184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 w:rsidRPr="00604C5A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Drei Jahre Vollwartung mit Verlängerungsoption </w:t>
      </w:r>
    </w:p>
    <w:p w:rsidR="00BC6F12" w:rsidRPr="00604C5A" w:rsidRDefault="00BB03F8" w:rsidP="00604C5A">
      <w:pPr>
        <w:pStyle w:val="Listenabsatz"/>
        <w:numPr>
          <w:ilvl w:val="0"/>
          <w:numId w:val="11"/>
        </w:numPr>
        <w:spacing w:line="360" w:lineRule="auto"/>
        <w:ind w:right="184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 w:rsidRPr="00604C5A">
        <w:rPr>
          <w:rStyle w:val="Hyperlink"/>
          <w:b/>
          <w:color w:val="auto"/>
          <w:sz w:val="24"/>
          <w:szCs w:val="24"/>
          <w:u w:val="none"/>
          <w:lang w:val="de-AT"/>
        </w:rPr>
        <w:t>Ersatzteil</w:t>
      </w:r>
      <w:r w:rsidR="00496D37" w:rsidRPr="00604C5A">
        <w:rPr>
          <w:rStyle w:val="Hyperlink"/>
          <w:b/>
          <w:color w:val="auto"/>
          <w:sz w:val="24"/>
          <w:szCs w:val="24"/>
          <w:u w:val="none"/>
          <w:lang w:val="de-AT"/>
        </w:rPr>
        <w:t>-Service</w:t>
      </w:r>
      <w:r w:rsidRPr="00604C5A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</w:t>
      </w:r>
    </w:p>
    <w:p w:rsidR="00DB6618" w:rsidRPr="00DB6618" w:rsidRDefault="00DB6618" w:rsidP="00DB6618">
      <w:pPr>
        <w:pStyle w:val="Listenabsatz"/>
        <w:spacing w:line="360" w:lineRule="auto"/>
        <w:ind w:left="0" w:right="1843"/>
        <w:jc w:val="left"/>
        <w:rPr>
          <w:rStyle w:val="Hyperlink"/>
          <w:color w:val="auto"/>
          <w:sz w:val="24"/>
          <w:szCs w:val="24"/>
          <w:u w:val="none"/>
          <w:lang w:val="de-AT"/>
        </w:rPr>
      </w:pPr>
    </w:p>
    <w:p w:rsidR="00BF0EBB" w:rsidRDefault="00993737" w:rsidP="000E2317">
      <w:pPr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  <w:r>
        <w:rPr>
          <w:rStyle w:val="Hyperlink"/>
          <w:b/>
          <w:color w:val="auto"/>
          <w:szCs w:val="20"/>
          <w:u w:val="none"/>
        </w:rPr>
        <w:t xml:space="preserve">Im Coop-Logistikzentrum in </w:t>
      </w:r>
      <w:r w:rsidR="00016C6F" w:rsidRPr="000E2317">
        <w:rPr>
          <w:rStyle w:val="Hyperlink"/>
          <w:b/>
          <w:color w:val="auto"/>
          <w:szCs w:val="20"/>
          <w:u w:val="none"/>
        </w:rPr>
        <w:t xml:space="preserve">Schafisheim vertraut man </w:t>
      </w:r>
      <w:r w:rsidR="00FB37D3" w:rsidRPr="000E2317">
        <w:rPr>
          <w:rStyle w:val="Hyperlink"/>
          <w:b/>
          <w:color w:val="auto"/>
          <w:szCs w:val="20"/>
          <w:u w:val="none"/>
        </w:rPr>
        <w:t xml:space="preserve">auch im laufenden Betrieb auf TGW-Kompetenz </w:t>
      </w:r>
      <w:r w:rsidR="00FE524F">
        <w:rPr>
          <w:rStyle w:val="Hyperlink"/>
          <w:b/>
          <w:color w:val="auto"/>
          <w:szCs w:val="20"/>
          <w:u w:val="none"/>
        </w:rPr>
        <w:t xml:space="preserve">– und zwar </w:t>
      </w:r>
      <w:r w:rsidR="00016C6F" w:rsidRPr="000E2317">
        <w:rPr>
          <w:rStyle w:val="Hyperlink"/>
          <w:b/>
          <w:color w:val="auto"/>
          <w:szCs w:val="20"/>
          <w:u w:val="none"/>
        </w:rPr>
        <w:t xml:space="preserve">im Rahmen eines </w:t>
      </w:r>
      <w:r w:rsidR="00604C5A">
        <w:rPr>
          <w:rStyle w:val="Hyperlink"/>
          <w:b/>
          <w:color w:val="auto"/>
          <w:szCs w:val="20"/>
          <w:u w:val="none"/>
        </w:rPr>
        <w:t xml:space="preserve">umfassenden </w:t>
      </w:r>
      <w:r w:rsidR="00016C6F" w:rsidRPr="000E2317">
        <w:rPr>
          <w:rStyle w:val="Hyperlink"/>
          <w:b/>
          <w:color w:val="auto"/>
          <w:szCs w:val="20"/>
          <w:u w:val="none"/>
        </w:rPr>
        <w:t>Lifetime Services-Pakets. Der</w:t>
      </w:r>
      <w:r w:rsidR="00FB37D3">
        <w:rPr>
          <w:rStyle w:val="Hyperlink"/>
          <w:b/>
          <w:color w:val="auto"/>
          <w:szCs w:val="20"/>
          <w:u w:val="none"/>
        </w:rPr>
        <w:t xml:space="preserve"> vor kurzem unterzeichnete</w:t>
      </w:r>
      <w:r w:rsidR="00016C6F" w:rsidRPr="000E2317">
        <w:rPr>
          <w:rStyle w:val="Hyperlink"/>
          <w:b/>
          <w:color w:val="auto"/>
          <w:szCs w:val="20"/>
          <w:u w:val="none"/>
        </w:rPr>
        <w:t xml:space="preserve"> Auftrag umfasst drei Jahre Vollwartung mit einer Verlängerungsoption um </w:t>
      </w:r>
      <w:r w:rsidR="00866D9C" w:rsidRPr="000E2317">
        <w:rPr>
          <w:rStyle w:val="Hyperlink"/>
          <w:b/>
          <w:color w:val="auto"/>
          <w:szCs w:val="20"/>
          <w:u w:val="none"/>
        </w:rPr>
        <w:t xml:space="preserve">weitere </w:t>
      </w:r>
      <w:r w:rsidR="00016C6F" w:rsidRPr="000E2317">
        <w:rPr>
          <w:rStyle w:val="Hyperlink"/>
          <w:b/>
          <w:color w:val="auto"/>
          <w:szCs w:val="20"/>
          <w:u w:val="none"/>
        </w:rPr>
        <w:t>zwei Jahre</w:t>
      </w:r>
      <w:r w:rsidR="00EF4286">
        <w:rPr>
          <w:rStyle w:val="Hyperlink"/>
          <w:b/>
          <w:color w:val="auto"/>
          <w:szCs w:val="20"/>
          <w:u w:val="none"/>
        </w:rPr>
        <w:t>.</w:t>
      </w:r>
      <w:r w:rsidR="00EF4286" w:rsidRPr="00BF0EBB">
        <w:rPr>
          <w:rStyle w:val="Hyperlink"/>
          <w:b/>
          <w:color w:val="auto"/>
          <w:szCs w:val="20"/>
          <w:u w:val="none"/>
        </w:rPr>
        <w:t xml:space="preserve"> Darüber hinaus kümmert sich TGW auch um</w:t>
      </w:r>
      <w:r w:rsidR="00016C6F" w:rsidRPr="00BF0EBB">
        <w:rPr>
          <w:rStyle w:val="Hyperlink"/>
          <w:b/>
          <w:color w:val="auto"/>
          <w:szCs w:val="20"/>
          <w:u w:val="none"/>
        </w:rPr>
        <w:t xml:space="preserve"> die Er</w:t>
      </w:r>
      <w:r w:rsidR="00BB03F8" w:rsidRPr="00BF0EBB">
        <w:rPr>
          <w:rStyle w:val="Hyperlink"/>
          <w:b/>
          <w:color w:val="auto"/>
          <w:szCs w:val="20"/>
          <w:u w:val="none"/>
        </w:rPr>
        <w:t>satzteilversorgung</w:t>
      </w:r>
      <w:r w:rsidR="00866D9C" w:rsidRPr="00BF0EBB">
        <w:rPr>
          <w:rStyle w:val="Hyperlink"/>
          <w:b/>
          <w:color w:val="auto"/>
          <w:szCs w:val="20"/>
          <w:u w:val="none"/>
        </w:rPr>
        <w:t xml:space="preserve"> für das komplexe </w:t>
      </w:r>
      <w:r w:rsidR="004E70A0" w:rsidRPr="00BF0EBB">
        <w:rPr>
          <w:rStyle w:val="Hyperlink"/>
          <w:b/>
          <w:color w:val="auto"/>
          <w:szCs w:val="20"/>
          <w:u w:val="none"/>
        </w:rPr>
        <w:t>Intralogistik-</w:t>
      </w:r>
      <w:r w:rsidR="00866D9C" w:rsidRPr="00BF0EBB">
        <w:rPr>
          <w:rStyle w:val="Hyperlink"/>
          <w:b/>
          <w:color w:val="auto"/>
          <w:szCs w:val="20"/>
          <w:u w:val="none"/>
        </w:rPr>
        <w:t>System</w:t>
      </w:r>
      <w:r w:rsidR="002859DA" w:rsidRPr="00BF0EBB">
        <w:rPr>
          <w:rStyle w:val="Hyperlink"/>
          <w:b/>
          <w:color w:val="auto"/>
          <w:szCs w:val="20"/>
          <w:u w:val="none"/>
        </w:rPr>
        <w:t>.</w:t>
      </w:r>
    </w:p>
    <w:p w:rsidR="00BF0EBB" w:rsidRDefault="00BF0EBB" w:rsidP="000E2317">
      <w:pPr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</w:p>
    <w:p w:rsidR="00824EE2" w:rsidRDefault="00A37266" w:rsidP="000E2317">
      <w:pPr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  <w:r w:rsidRPr="00993737">
        <w:rPr>
          <w:rStyle w:val="Hyperlink"/>
          <w:color w:val="auto"/>
          <w:szCs w:val="20"/>
          <w:u w:val="none"/>
        </w:rPr>
        <w:t xml:space="preserve">Mit mehr als 86.000 Mitarbeitern erwirtschaftete </w:t>
      </w:r>
      <w:r>
        <w:rPr>
          <w:rStyle w:val="Hyperlink"/>
          <w:color w:val="auto"/>
          <w:szCs w:val="20"/>
          <w:u w:val="none"/>
        </w:rPr>
        <w:t>Coop</w:t>
      </w:r>
      <w:r w:rsidRPr="00993737">
        <w:rPr>
          <w:rStyle w:val="Hyperlink"/>
          <w:color w:val="auto"/>
          <w:szCs w:val="20"/>
          <w:u w:val="none"/>
        </w:rPr>
        <w:t xml:space="preserve"> 2017 einen Umsatz von </w:t>
      </w:r>
      <w:r w:rsidR="00041330">
        <w:rPr>
          <w:rStyle w:val="Hyperlink"/>
          <w:color w:val="auto"/>
          <w:szCs w:val="20"/>
          <w:u w:val="none"/>
        </w:rPr>
        <w:t>25,7</w:t>
      </w:r>
      <w:r w:rsidRPr="00993737">
        <w:rPr>
          <w:rStyle w:val="Hyperlink"/>
          <w:color w:val="auto"/>
          <w:szCs w:val="20"/>
          <w:u w:val="none"/>
        </w:rPr>
        <w:t xml:space="preserve"> Milliarden Euro.</w:t>
      </w:r>
      <w:r w:rsidR="008D134C">
        <w:rPr>
          <w:rStyle w:val="Hyperlink"/>
          <w:color w:val="auto"/>
          <w:szCs w:val="20"/>
          <w:u w:val="none"/>
        </w:rPr>
        <w:t xml:space="preserve"> Neben den bekannten Supermärkten gehören auch der Großhandel und verschiedene Produktionsbetriebe zur </w:t>
      </w:r>
      <w:r w:rsidR="00030F72">
        <w:rPr>
          <w:rStyle w:val="Hyperlink"/>
          <w:color w:val="auto"/>
          <w:szCs w:val="20"/>
          <w:u w:val="none"/>
        </w:rPr>
        <w:t xml:space="preserve">Schweizer </w:t>
      </w:r>
      <w:r w:rsidR="008D134C">
        <w:rPr>
          <w:rStyle w:val="Hyperlink"/>
          <w:color w:val="auto"/>
          <w:szCs w:val="20"/>
          <w:u w:val="none"/>
        </w:rPr>
        <w:t>Unternehmensgruppe.</w:t>
      </w:r>
      <w:r>
        <w:rPr>
          <w:rStyle w:val="Hyperlink"/>
          <w:color w:val="auto"/>
          <w:szCs w:val="20"/>
          <w:u w:val="none"/>
        </w:rPr>
        <w:t xml:space="preserve"> </w:t>
      </w:r>
      <w:r w:rsidR="001543B5">
        <w:rPr>
          <w:rStyle w:val="Hyperlink"/>
          <w:color w:val="auto"/>
          <w:szCs w:val="20"/>
          <w:u w:val="none"/>
        </w:rPr>
        <w:t xml:space="preserve">Das Distributionszentrum </w:t>
      </w:r>
      <w:r w:rsidR="00EC7539">
        <w:rPr>
          <w:rStyle w:val="Hyperlink"/>
          <w:color w:val="auto"/>
          <w:szCs w:val="20"/>
          <w:u w:val="none"/>
        </w:rPr>
        <w:t xml:space="preserve">in der Gemeinde Schafisheim </w:t>
      </w:r>
      <w:r w:rsidR="001543B5">
        <w:rPr>
          <w:rStyle w:val="Hyperlink"/>
          <w:color w:val="auto"/>
          <w:szCs w:val="20"/>
          <w:u w:val="none"/>
        </w:rPr>
        <w:t xml:space="preserve">besteht aus vier großen </w:t>
      </w:r>
      <w:r>
        <w:rPr>
          <w:rStyle w:val="Hyperlink"/>
          <w:color w:val="auto"/>
          <w:szCs w:val="20"/>
          <w:u w:val="none"/>
        </w:rPr>
        <w:t>Teilbereichen</w:t>
      </w:r>
      <w:r w:rsidR="00F901E1">
        <w:rPr>
          <w:rStyle w:val="Hyperlink"/>
          <w:color w:val="auto"/>
          <w:szCs w:val="20"/>
          <w:u w:val="none"/>
        </w:rPr>
        <w:t xml:space="preserve"> und </w:t>
      </w:r>
      <w:r w:rsidR="000A088F">
        <w:rPr>
          <w:rStyle w:val="Hyperlink"/>
          <w:color w:val="auto"/>
          <w:szCs w:val="20"/>
          <w:u w:val="none"/>
        </w:rPr>
        <w:t>erstreckt sich auf</w:t>
      </w:r>
      <w:r w:rsidR="00A72E2B">
        <w:rPr>
          <w:rStyle w:val="Hyperlink"/>
          <w:color w:val="auto"/>
          <w:szCs w:val="20"/>
          <w:u w:val="none"/>
        </w:rPr>
        <w:t xml:space="preserve"> einer Fläche von</w:t>
      </w:r>
      <w:r w:rsidR="00FF2D7B">
        <w:rPr>
          <w:rStyle w:val="Hyperlink"/>
          <w:color w:val="auto"/>
          <w:szCs w:val="20"/>
          <w:u w:val="none"/>
        </w:rPr>
        <w:t xml:space="preserve"> </w:t>
      </w:r>
      <w:r w:rsidR="00E173EF" w:rsidRPr="00041330">
        <w:rPr>
          <w:rStyle w:val="Hyperlink"/>
          <w:color w:val="auto"/>
          <w:szCs w:val="20"/>
          <w:u w:val="none"/>
        </w:rPr>
        <w:t>240</w:t>
      </w:r>
      <w:bookmarkStart w:id="0" w:name="_GoBack"/>
      <w:bookmarkEnd w:id="0"/>
      <w:r w:rsidR="00FF2D7B">
        <w:rPr>
          <w:rStyle w:val="Hyperlink"/>
          <w:color w:val="auto"/>
          <w:szCs w:val="20"/>
          <w:u w:val="none"/>
        </w:rPr>
        <w:t>.000 Quadratmetern</w:t>
      </w:r>
      <w:r w:rsidR="000D0893">
        <w:rPr>
          <w:rStyle w:val="Hyperlink"/>
          <w:color w:val="auto"/>
          <w:szCs w:val="20"/>
          <w:u w:val="none"/>
        </w:rPr>
        <w:t>.</w:t>
      </w:r>
    </w:p>
    <w:p w:rsidR="000D0893" w:rsidRDefault="000D0893" w:rsidP="000E2317">
      <w:pPr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</w:p>
    <w:p w:rsidR="00C76AD0" w:rsidRPr="00C76AD0" w:rsidRDefault="00A917F4" w:rsidP="000E2317">
      <w:pPr>
        <w:spacing w:line="360" w:lineRule="auto"/>
        <w:ind w:left="0" w:right="1843"/>
        <w:rPr>
          <w:rStyle w:val="Hyperlink"/>
          <w:b/>
          <w:color w:val="auto"/>
          <w:szCs w:val="20"/>
          <w:u w:val="none"/>
        </w:rPr>
      </w:pPr>
      <w:r>
        <w:rPr>
          <w:rStyle w:val="Hyperlink"/>
          <w:b/>
          <w:color w:val="auto"/>
          <w:szCs w:val="20"/>
          <w:u w:val="none"/>
        </w:rPr>
        <w:t>Gemeinsam erarbeitete</w:t>
      </w:r>
      <w:r w:rsidR="00A679F9">
        <w:rPr>
          <w:rStyle w:val="Hyperlink"/>
          <w:b/>
          <w:color w:val="auto"/>
          <w:szCs w:val="20"/>
          <w:u w:val="none"/>
        </w:rPr>
        <w:t xml:space="preserve"> </w:t>
      </w:r>
      <w:r>
        <w:rPr>
          <w:rStyle w:val="Hyperlink"/>
          <w:b/>
          <w:color w:val="auto"/>
          <w:szCs w:val="20"/>
          <w:u w:val="none"/>
        </w:rPr>
        <w:t>Lösung</w:t>
      </w:r>
    </w:p>
    <w:p w:rsidR="00016C6F" w:rsidRDefault="00016C6F" w:rsidP="00016C6F">
      <w:pPr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</w:p>
    <w:p w:rsidR="00E41A9A" w:rsidRDefault="00F70F4D" w:rsidP="00347406">
      <w:pPr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  <w:r>
        <w:rPr>
          <w:rStyle w:val="Hyperlink"/>
          <w:color w:val="auto"/>
          <w:szCs w:val="20"/>
          <w:u w:val="none"/>
        </w:rPr>
        <w:t>Die</w:t>
      </w:r>
      <w:r w:rsidR="00347406" w:rsidRPr="00016C6F">
        <w:rPr>
          <w:rStyle w:val="Hyperlink"/>
          <w:color w:val="auto"/>
          <w:szCs w:val="20"/>
          <w:u w:val="none"/>
        </w:rPr>
        <w:t xml:space="preserve"> Anforderungen</w:t>
      </w:r>
      <w:r>
        <w:rPr>
          <w:rStyle w:val="Hyperlink"/>
          <w:color w:val="auto"/>
          <w:szCs w:val="20"/>
          <w:u w:val="none"/>
        </w:rPr>
        <w:t xml:space="preserve"> </w:t>
      </w:r>
      <w:r w:rsidR="00D542AE">
        <w:rPr>
          <w:rStyle w:val="Hyperlink"/>
          <w:color w:val="auto"/>
          <w:szCs w:val="20"/>
          <w:u w:val="none"/>
        </w:rPr>
        <w:t xml:space="preserve">an das Service-Paket </w:t>
      </w:r>
      <w:r>
        <w:rPr>
          <w:rStyle w:val="Hyperlink"/>
          <w:color w:val="auto"/>
          <w:szCs w:val="20"/>
          <w:u w:val="none"/>
        </w:rPr>
        <w:t>wurden</w:t>
      </w:r>
      <w:r w:rsidR="00347406" w:rsidRPr="00016C6F">
        <w:rPr>
          <w:rStyle w:val="Hyperlink"/>
          <w:color w:val="auto"/>
          <w:szCs w:val="20"/>
          <w:u w:val="none"/>
        </w:rPr>
        <w:t xml:space="preserve"> </w:t>
      </w:r>
      <w:r w:rsidR="00A679F9">
        <w:rPr>
          <w:rStyle w:val="Hyperlink"/>
          <w:color w:val="auto"/>
          <w:szCs w:val="20"/>
          <w:u w:val="none"/>
        </w:rPr>
        <w:t>gemeinsam</w:t>
      </w:r>
      <w:r w:rsidR="00347406" w:rsidRPr="00016C6F">
        <w:rPr>
          <w:rStyle w:val="Hyperlink"/>
          <w:color w:val="auto"/>
          <w:szCs w:val="20"/>
          <w:u w:val="none"/>
        </w:rPr>
        <w:t xml:space="preserve"> </w:t>
      </w:r>
      <w:r w:rsidR="008B7740">
        <w:rPr>
          <w:rStyle w:val="Hyperlink"/>
          <w:color w:val="auto"/>
          <w:szCs w:val="20"/>
          <w:u w:val="none"/>
        </w:rPr>
        <w:t>mit Coop</w:t>
      </w:r>
      <w:r w:rsidR="00347406" w:rsidRPr="00016C6F">
        <w:rPr>
          <w:rStyle w:val="Hyperlink"/>
          <w:color w:val="auto"/>
          <w:szCs w:val="20"/>
          <w:u w:val="none"/>
        </w:rPr>
        <w:t xml:space="preserve"> in verschiedenen Workshops definiert</w:t>
      </w:r>
      <w:r>
        <w:rPr>
          <w:rStyle w:val="Hyperlink"/>
          <w:color w:val="auto"/>
          <w:szCs w:val="20"/>
          <w:u w:val="none"/>
        </w:rPr>
        <w:t xml:space="preserve">, um ein maßgeschneidertes </w:t>
      </w:r>
      <w:r w:rsidR="00D10C31">
        <w:rPr>
          <w:rStyle w:val="Hyperlink"/>
          <w:color w:val="auto"/>
          <w:szCs w:val="20"/>
          <w:u w:val="none"/>
        </w:rPr>
        <w:t>Angebot</w:t>
      </w:r>
      <w:r>
        <w:rPr>
          <w:rStyle w:val="Hyperlink"/>
          <w:color w:val="auto"/>
          <w:szCs w:val="20"/>
          <w:u w:val="none"/>
        </w:rPr>
        <w:t xml:space="preserve"> schnüren</w:t>
      </w:r>
      <w:r w:rsidR="00496D37">
        <w:rPr>
          <w:rStyle w:val="Hyperlink"/>
          <w:color w:val="auto"/>
          <w:szCs w:val="20"/>
          <w:u w:val="none"/>
        </w:rPr>
        <w:t xml:space="preserve"> zu können</w:t>
      </w:r>
      <w:r w:rsidR="008B7740">
        <w:rPr>
          <w:rStyle w:val="Hyperlink"/>
          <w:color w:val="auto"/>
          <w:szCs w:val="20"/>
          <w:u w:val="none"/>
        </w:rPr>
        <w:t xml:space="preserve">. </w:t>
      </w:r>
      <w:r w:rsidR="00347406" w:rsidRPr="00016C6F">
        <w:rPr>
          <w:rStyle w:val="Hyperlink"/>
          <w:color w:val="auto"/>
          <w:szCs w:val="20"/>
          <w:u w:val="none"/>
        </w:rPr>
        <w:t xml:space="preserve">Für die </w:t>
      </w:r>
      <w:r w:rsidR="00DF2462">
        <w:rPr>
          <w:rStyle w:val="Hyperlink"/>
          <w:color w:val="auto"/>
          <w:szCs w:val="20"/>
          <w:u w:val="none"/>
        </w:rPr>
        <w:t xml:space="preserve">hochautomatisierte </w:t>
      </w:r>
      <w:r w:rsidR="00347406" w:rsidRPr="00016C6F">
        <w:rPr>
          <w:rStyle w:val="Hyperlink"/>
          <w:color w:val="auto"/>
          <w:szCs w:val="20"/>
          <w:u w:val="none"/>
        </w:rPr>
        <w:t xml:space="preserve">Logistiklösung in Schafisheim </w:t>
      </w:r>
      <w:r w:rsidR="0005787D">
        <w:rPr>
          <w:rStyle w:val="Hyperlink"/>
          <w:color w:val="auto"/>
          <w:szCs w:val="20"/>
          <w:u w:val="none"/>
        </w:rPr>
        <w:t>vertraut</w:t>
      </w:r>
      <w:r w:rsidR="00347406" w:rsidRPr="00016C6F">
        <w:rPr>
          <w:rStyle w:val="Hyperlink"/>
          <w:color w:val="auto"/>
          <w:szCs w:val="20"/>
          <w:u w:val="none"/>
        </w:rPr>
        <w:t xml:space="preserve"> </w:t>
      </w:r>
      <w:r w:rsidR="00A123B7">
        <w:rPr>
          <w:rStyle w:val="Hyperlink"/>
          <w:color w:val="auto"/>
          <w:szCs w:val="20"/>
          <w:u w:val="none"/>
        </w:rPr>
        <w:t>der Kunde</w:t>
      </w:r>
      <w:r w:rsidR="00347406" w:rsidRPr="00016C6F">
        <w:rPr>
          <w:rStyle w:val="Hyperlink"/>
          <w:color w:val="auto"/>
          <w:szCs w:val="20"/>
          <w:u w:val="none"/>
        </w:rPr>
        <w:t xml:space="preserve"> </w:t>
      </w:r>
      <w:r w:rsidR="0005787D">
        <w:rPr>
          <w:rStyle w:val="Hyperlink"/>
          <w:color w:val="auto"/>
          <w:szCs w:val="20"/>
          <w:u w:val="none"/>
        </w:rPr>
        <w:t xml:space="preserve">auf </w:t>
      </w:r>
      <w:r w:rsidR="0060480E">
        <w:rPr>
          <w:rStyle w:val="Hyperlink"/>
          <w:color w:val="auto"/>
          <w:szCs w:val="20"/>
          <w:u w:val="none"/>
        </w:rPr>
        <w:t>ein Komplett-Paket</w:t>
      </w:r>
      <w:r w:rsidR="003D080B">
        <w:rPr>
          <w:rStyle w:val="Hyperlink"/>
          <w:color w:val="auto"/>
          <w:szCs w:val="20"/>
          <w:u w:val="none"/>
        </w:rPr>
        <w:t xml:space="preserve">, das auch die </w:t>
      </w:r>
      <w:r w:rsidR="00E41A9A">
        <w:rPr>
          <w:rStyle w:val="Hyperlink"/>
          <w:color w:val="auto"/>
          <w:szCs w:val="20"/>
          <w:u w:val="none"/>
        </w:rPr>
        <w:t xml:space="preserve">Fremdgewerke und </w:t>
      </w:r>
      <w:r w:rsidR="00636B8D">
        <w:rPr>
          <w:rStyle w:val="Hyperlink"/>
          <w:color w:val="auto"/>
          <w:szCs w:val="20"/>
          <w:u w:val="none"/>
        </w:rPr>
        <w:t>die</w:t>
      </w:r>
      <w:r w:rsidR="00E41A9A">
        <w:rPr>
          <w:rStyle w:val="Hyperlink"/>
          <w:color w:val="auto"/>
          <w:szCs w:val="20"/>
          <w:u w:val="none"/>
        </w:rPr>
        <w:t xml:space="preserve"> 24/7-Hotline</w:t>
      </w:r>
      <w:r w:rsidR="003D080B">
        <w:rPr>
          <w:rStyle w:val="Hyperlink"/>
          <w:color w:val="auto"/>
          <w:szCs w:val="20"/>
          <w:u w:val="none"/>
        </w:rPr>
        <w:t xml:space="preserve">-Betreuung </w:t>
      </w:r>
      <w:r w:rsidR="007741BC">
        <w:rPr>
          <w:rStyle w:val="Hyperlink"/>
          <w:color w:val="auto"/>
          <w:szCs w:val="20"/>
          <w:u w:val="none"/>
        </w:rPr>
        <w:t xml:space="preserve">für fünf Jahre </w:t>
      </w:r>
      <w:r w:rsidR="003D080B">
        <w:rPr>
          <w:rStyle w:val="Hyperlink"/>
          <w:color w:val="auto"/>
          <w:szCs w:val="20"/>
          <w:u w:val="none"/>
        </w:rPr>
        <w:t>umfasst</w:t>
      </w:r>
    </w:p>
    <w:p w:rsidR="008B7740" w:rsidRDefault="008B7740" w:rsidP="00016C6F">
      <w:pPr>
        <w:spacing w:line="360" w:lineRule="auto"/>
        <w:ind w:left="0" w:right="1843"/>
        <w:rPr>
          <w:rStyle w:val="Hyperlink"/>
          <w:b/>
          <w:color w:val="auto"/>
          <w:szCs w:val="20"/>
          <w:u w:val="none"/>
        </w:rPr>
      </w:pPr>
    </w:p>
    <w:p w:rsidR="00C4499E" w:rsidRDefault="00E636EB" w:rsidP="00DA7219">
      <w:pPr>
        <w:tabs>
          <w:tab w:val="left" w:pos="3544"/>
        </w:tabs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  <w:r w:rsidRPr="00E636EB">
        <w:rPr>
          <w:rStyle w:val="Hyperlink"/>
          <w:color w:val="auto"/>
          <w:szCs w:val="20"/>
          <w:u w:val="none"/>
        </w:rPr>
        <w:lastRenderedPageBreak/>
        <w:t>Der Service- und Wartungsvertrag</w:t>
      </w:r>
      <w:r>
        <w:rPr>
          <w:rStyle w:val="Hyperlink"/>
          <w:color w:val="auto"/>
          <w:szCs w:val="20"/>
          <w:u w:val="none"/>
        </w:rPr>
        <w:t xml:space="preserve"> </w:t>
      </w:r>
      <w:r w:rsidR="00367BD2">
        <w:rPr>
          <w:rStyle w:val="Hyperlink"/>
          <w:color w:val="auto"/>
          <w:szCs w:val="20"/>
          <w:u w:val="none"/>
        </w:rPr>
        <w:t>beinhaltet</w:t>
      </w:r>
      <w:r>
        <w:rPr>
          <w:rStyle w:val="Hyperlink"/>
          <w:color w:val="auto"/>
          <w:szCs w:val="20"/>
          <w:u w:val="none"/>
        </w:rPr>
        <w:t xml:space="preserve"> den Bereich für die </w:t>
      </w:r>
      <w:r w:rsidR="00C537E4">
        <w:rPr>
          <w:rStyle w:val="Hyperlink"/>
          <w:color w:val="auto"/>
          <w:szCs w:val="20"/>
          <w:u w:val="none"/>
        </w:rPr>
        <w:t>Allgemeinen Ware ebenso wie die Leergeb</w:t>
      </w:r>
      <w:r w:rsidR="00E906D2">
        <w:rPr>
          <w:rStyle w:val="Hyperlink"/>
          <w:color w:val="auto"/>
          <w:szCs w:val="20"/>
          <w:u w:val="none"/>
        </w:rPr>
        <w:t>indezentrale, den Kälteautomaten</w:t>
      </w:r>
      <w:r w:rsidR="00C537E4">
        <w:rPr>
          <w:rStyle w:val="Hyperlink"/>
          <w:color w:val="auto"/>
          <w:szCs w:val="20"/>
          <w:u w:val="none"/>
        </w:rPr>
        <w:t xml:space="preserve"> und den Tiefkühlbereich. Die</w:t>
      </w:r>
      <w:r w:rsidR="00F34A7B">
        <w:rPr>
          <w:rStyle w:val="Hyperlink"/>
          <w:color w:val="auto"/>
          <w:szCs w:val="20"/>
          <w:u w:val="none"/>
        </w:rPr>
        <w:t xml:space="preserve"> </w:t>
      </w:r>
      <w:r w:rsidR="0091430D">
        <w:rPr>
          <w:rStyle w:val="Hyperlink"/>
          <w:color w:val="auto"/>
          <w:szCs w:val="20"/>
          <w:u w:val="none"/>
        </w:rPr>
        <w:t xml:space="preserve">eingesetzten </w:t>
      </w:r>
      <w:r w:rsidR="00B40C8D">
        <w:rPr>
          <w:rStyle w:val="Hyperlink"/>
          <w:color w:val="auto"/>
          <w:szCs w:val="20"/>
          <w:u w:val="none"/>
        </w:rPr>
        <w:t xml:space="preserve">TGW </w:t>
      </w:r>
      <w:r w:rsidR="00F34A7B">
        <w:rPr>
          <w:rStyle w:val="Hyperlink"/>
          <w:color w:val="auto"/>
          <w:szCs w:val="20"/>
          <w:u w:val="none"/>
        </w:rPr>
        <w:t>Stingray Shuttles</w:t>
      </w:r>
      <w:r w:rsidR="00C537E4">
        <w:rPr>
          <w:rStyle w:val="Hyperlink"/>
          <w:color w:val="auto"/>
          <w:szCs w:val="20"/>
          <w:u w:val="none"/>
        </w:rPr>
        <w:t xml:space="preserve"> bewegen sich dabei</w:t>
      </w:r>
      <w:r w:rsidR="00F34A7B">
        <w:rPr>
          <w:rStyle w:val="Hyperlink"/>
          <w:color w:val="auto"/>
          <w:szCs w:val="20"/>
          <w:u w:val="none"/>
        </w:rPr>
        <w:t xml:space="preserve"> bei bis</w:t>
      </w:r>
      <w:r w:rsidR="00BA5CF4">
        <w:rPr>
          <w:rStyle w:val="Hyperlink"/>
          <w:color w:val="auto"/>
          <w:szCs w:val="20"/>
          <w:u w:val="none"/>
        </w:rPr>
        <w:t xml:space="preserve"> zu -25 </w:t>
      </w:r>
      <w:r w:rsidR="00E906D2">
        <w:rPr>
          <w:rStyle w:val="Hyperlink"/>
          <w:color w:val="auto"/>
          <w:szCs w:val="20"/>
          <w:u w:val="none"/>
        </w:rPr>
        <w:t xml:space="preserve">Grad </w:t>
      </w:r>
      <w:r w:rsidR="00BA5CF4">
        <w:rPr>
          <w:rStyle w:val="Hyperlink"/>
          <w:color w:val="auto"/>
          <w:szCs w:val="20"/>
          <w:u w:val="none"/>
        </w:rPr>
        <w:t xml:space="preserve">Celsius </w:t>
      </w:r>
      <w:r w:rsidR="00B40C8D">
        <w:rPr>
          <w:rStyle w:val="Hyperlink"/>
          <w:color w:val="auto"/>
          <w:szCs w:val="20"/>
          <w:u w:val="none"/>
        </w:rPr>
        <w:t xml:space="preserve">blitzschnell </w:t>
      </w:r>
      <w:r w:rsidR="00BA5CF4">
        <w:rPr>
          <w:rStyle w:val="Hyperlink"/>
          <w:color w:val="auto"/>
          <w:szCs w:val="20"/>
          <w:u w:val="none"/>
        </w:rPr>
        <w:t xml:space="preserve">durch die </w:t>
      </w:r>
      <w:r w:rsidR="0091430D">
        <w:rPr>
          <w:rStyle w:val="Hyperlink"/>
          <w:color w:val="auto"/>
          <w:szCs w:val="20"/>
          <w:u w:val="none"/>
        </w:rPr>
        <w:t>Gassen</w:t>
      </w:r>
      <w:r w:rsidR="00BA5CF4">
        <w:rPr>
          <w:rStyle w:val="Hyperlink"/>
          <w:color w:val="auto"/>
          <w:szCs w:val="20"/>
          <w:u w:val="none"/>
        </w:rPr>
        <w:t xml:space="preserve"> und</w:t>
      </w:r>
      <w:r w:rsidR="00F34A7B">
        <w:rPr>
          <w:rStyle w:val="Hyperlink"/>
          <w:color w:val="auto"/>
          <w:szCs w:val="20"/>
          <w:u w:val="none"/>
        </w:rPr>
        <w:t xml:space="preserve"> müssen hohen Belastungen standhalten</w:t>
      </w:r>
      <w:r w:rsidR="00BA5CF4">
        <w:rPr>
          <w:rStyle w:val="Hyperlink"/>
          <w:color w:val="auto"/>
          <w:szCs w:val="20"/>
          <w:u w:val="none"/>
        </w:rPr>
        <w:t xml:space="preserve"> </w:t>
      </w:r>
      <w:r w:rsidR="0091430D">
        <w:rPr>
          <w:rStyle w:val="Hyperlink"/>
          <w:color w:val="auto"/>
          <w:szCs w:val="20"/>
          <w:u w:val="none"/>
        </w:rPr>
        <w:t xml:space="preserve">– und </w:t>
      </w:r>
      <w:r w:rsidR="00BA5CF4">
        <w:rPr>
          <w:rStyle w:val="Hyperlink"/>
          <w:color w:val="auto"/>
          <w:szCs w:val="20"/>
          <w:u w:val="none"/>
        </w:rPr>
        <w:t>dabei mit höchster Zuverlässigkeit ein- und auslagern</w:t>
      </w:r>
      <w:r w:rsidR="00F34A7B">
        <w:rPr>
          <w:rStyle w:val="Hyperlink"/>
          <w:color w:val="auto"/>
          <w:szCs w:val="20"/>
          <w:u w:val="none"/>
        </w:rPr>
        <w:t>.</w:t>
      </w:r>
      <w:r w:rsidR="00C4499E">
        <w:rPr>
          <w:rStyle w:val="Hyperlink"/>
          <w:color w:val="auto"/>
          <w:szCs w:val="20"/>
          <w:u w:val="none"/>
        </w:rPr>
        <w:t xml:space="preserve"> </w:t>
      </w:r>
      <w:r w:rsidR="00CB10ED">
        <w:rPr>
          <w:rStyle w:val="Hyperlink"/>
          <w:color w:val="auto"/>
          <w:szCs w:val="20"/>
          <w:u w:val="none"/>
        </w:rPr>
        <w:t>„</w:t>
      </w:r>
      <w:r w:rsidR="00C4499E">
        <w:rPr>
          <w:rStyle w:val="Hyperlink"/>
          <w:color w:val="auto"/>
          <w:szCs w:val="20"/>
          <w:u w:val="none"/>
        </w:rPr>
        <w:t xml:space="preserve">Der hohe Automatisierungsgrad in Verbindung mit der Komplexität </w:t>
      </w:r>
      <w:r w:rsidR="00154953">
        <w:rPr>
          <w:rStyle w:val="Hyperlink"/>
          <w:color w:val="auto"/>
          <w:szCs w:val="20"/>
          <w:u w:val="none"/>
        </w:rPr>
        <w:t>stellt</w:t>
      </w:r>
      <w:r w:rsidR="00C4499E">
        <w:rPr>
          <w:rStyle w:val="Hyperlink"/>
          <w:color w:val="auto"/>
          <w:szCs w:val="20"/>
          <w:u w:val="none"/>
        </w:rPr>
        <w:t xml:space="preserve"> besondere Anforderungen an </w:t>
      </w:r>
      <w:r w:rsidR="00BA5CF4">
        <w:rPr>
          <w:rStyle w:val="Hyperlink"/>
          <w:color w:val="auto"/>
          <w:szCs w:val="20"/>
          <w:u w:val="none"/>
        </w:rPr>
        <w:t xml:space="preserve">das </w:t>
      </w:r>
      <w:r w:rsidR="00C4499E">
        <w:rPr>
          <w:rStyle w:val="Hyperlink"/>
          <w:color w:val="auto"/>
          <w:szCs w:val="20"/>
          <w:u w:val="none"/>
        </w:rPr>
        <w:t>Lifetime Ser</w:t>
      </w:r>
      <w:r w:rsidR="00CB10ED">
        <w:rPr>
          <w:rStyle w:val="Hyperlink"/>
          <w:color w:val="auto"/>
          <w:szCs w:val="20"/>
          <w:u w:val="none"/>
        </w:rPr>
        <w:t>vices</w:t>
      </w:r>
      <w:r w:rsidR="00BA5CF4">
        <w:rPr>
          <w:rStyle w:val="Hyperlink"/>
          <w:color w:val="auto"/>
          <w:szCs w:val="20"/>
          <w:u w:val="none"/>
        </w:rPr>
        <w:t>-Angebot</w:t>
      </w:r>
      <w:r w:rsidR="00CB10ED">
        <w:rPr>
          <w:rStyle w:val="Hyperlink"/>
          <w:color w:val="auto"/>
          <w:szCs w:val="20"/>
          <w:u w:val="none"/>
        </w:rPr>
        <w:t xml:space="preserve">“, </w:t>
      </w:r>
      <w:r w:rsidR="00753565">
        <w:rPr>
          <w:rStyle w:val="Hyperlink"/>
          <w:color w:val="auto"/>
          <w:szCs w:val="20"/>
          <w:u w:val="none"/>
        </w:rPr>
        <w:t>bestätigt</w:t>
      </w:r>
      <w:r w:rsidR="00CB10ED">
        <w:rPr>
          <w:rStyle w:val="Hyperlink"/>
          <w:color w:val="auto"/>
          <w:szCs w:val="20"/>
          <w:u w:val="none"/>
        </w:rPr>
        <w:t xml:space="preserve"> Thomas Kretz</w:t>
      </w:r>
      <w:r w:rsidR="00DA7219">
        <w:rPr>
          <w:rStyle w:val="Hyperlink"/>
          <w:color w:val="auto"/>
          <w:szCs w:val="20"/>
          <w:u w:val="none"/>
        </w:rPr>
        <w:t>,</w:t>
      </w:r>
      <w:r w:rsidR="00604C5A">
        <w:rPr>
          <w:rStyle w:val="Hyperlink"/>
          <w:color w:val="auto"/>
          <w:szCs w:val="20"/>
          <w:u w:val="none"/>
        </w:rPr>
        <w:t xml:space="preserve"> </w:t>
      </w:r>
      <w:r w:rsidR="00DA7219">
        <w:rPr>
          <w:rStyle w:val="Hyperlink"/>
          <w:color w:val="auto"/>
          <w:szCs w:val="20"/>
          <w:u w:val="none"/>
        </w:rPr>
        <w:t>Managing Director</w:t>
      </w:r>
      <w:r w:rsidR="000D0893">
        <w:rPr>
          <w:rStyle w:val="Hyperlink"/>
          <w:color w:val="auto"/>
          <w:szCs w:val="20"/>
          <w:u w:val="none"/>
        </w:rPr>
        <w:t xml:space="preserve"> </w:t>
      </w:r>
      <w:r w:rsidR="00CB10ED">
        <w:rPr>
          <w:rStyle w:val="Hyperlink"/>
          <w:color w:val="auto"/>
          <w:szCs w:val="20"/>
          <w:u w:val="none"/>
        </w:rPr>
        <w:t>TGW Schweiz.</w:t>
      </w:r>
      <w:r w:rsidR="00EF2F6F">
        <w:rPr>
          <w:rStyle w:val="Hyperlink"/>
          <w:color w:val="auto"/>
          <w:szCs w:val="20"/>
          <w:u w:val="none"/>
        </w:rPr>
        <w:t xml:space="preserve"> Das System muss </w:t>
      </w:r>
      <w:r w:rsidR="00604C5A">
        <w:rPr>
          <w:rStyle w:val="Hyperlink"/>
          <w:color w:val="auto"/>
          <w:szCs w:val="20"/>
          <w:u w:val="none"/>
        </w:rPr>
        <w:t xml:space="preserve">möglichst </w:t>
      </w:r>
      <w:r w:rsidR="00EF2F6F">
        <w:rPr>
          <w:rStyle w:val="Hyperlink"/>
          <w:color w:val="auto"/>
          <w:szCs w:val="20"/>
          <w:u w:val="none"/>
        </w:rPr>
        <w:t>reibungslos funktionieren, um die zeitgerechte Auslieferung an die Filialen sicherzustellen.</w:t>
      </w:r>
    </w:p>
    <w:p w:rsidR="00C4499E" w:rsidRDefault="00C4499E" w:rsidP="00016C6F">
      <w:pPr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</w:p>
    <w:p w:rsidR="009248C3" w:rsidRPr="006C5FA4" w:rsidRDefault="00EF2F6F" w:rsidP="00016C6F">
      <w:pPr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  <w:r>
        <w:rPr>
          <w:rStyle w:val="Hyperlink"/>
          <w:color w:val="auto"/>
          <w:szCs w:val="20"/>
          <w:u w:val="none"/>
        </w:rPr>
        <w:t>„</w:t>
      </w:r>
      <w:r w:rsidR="00E9614B">
        <w:rPr>
          <w:rStyle w:val="Hyperlink"/>
          <w:color w:val="auto"/>
          <w:szCs w:val="20"/>
          <w:u w:val="none"/>
        </w:rPr>
        <w:t xml:space="preserve">Wir freuen uns, dass Coop </w:t>
      </w:r>
      <w:r w:rsidR="000D0893">
        <w:rPr>
          <w:rStyle w:val="Hyperlink"/>
          <w:color w:val="auto"/>
          <w:szCs w:val="20"/>
          <w:u w:val="none"/>
        </w:rPr>
        <w:t xml:space="preserve">uns </w:t>
      </w:r>
      <w:r w:rsidR="00B40C8D">
        <w:rPr>
          <w:rStyle w:val="Hyperlink"/>
          <w:color w:val="auto"/>
          <w:szCs w:val="20"/>
          <w:u w:val="none"/>
        </w:rPr>
        <w:t>erneut</w:t>
      </w:r>
      <w:r w:rsidR="00604C5A">
        <w:rPr>
          <w:rStyle w:val="Hyperlink"/>
          <w:color w:val="auto"/>
          <w:szCs w:val="20"/>
          <w:u w:val="none"/>
        </w:rPr>
        <w:t xml:space="preserve"> das Vertrauen schenkt und wir die partnerschaftliche Zusamm</w:t>
      </w:r>
      <w:r w:rsidR="000D0893">
        <w:rPr>
          <w:rStyle w:val="Hyperlink"/>
          <w:color w:val="auto"/>
          <w:szCs w:val="20"/>
          <w:u w:val="none"/>
        </w:rPr>
        <w:t>e</w:t>
      </w:r>
      <w:r w:rsidR="00604C5A">
        <w:rPr>
          <w:rStyle w:val="Hyperlink"/>
          <w:color w:val="auto"/>
          <w:szCs w:val="20"/>
          <w:u w:val="none"/>
        </w:rPr>
        <w:t xml:space="preserve">narbeit weiterführen </w:t>
      </w:r>
      <w:r w:rsidR="00CA1CAB">
        <w:rPr>
          <w:rStyle w:val="Hyperlink"/>
          <w:color w:val="auto"/>
          <w:szCs w:val="20"/>
          <w:u w:val="none"/>
        </w:rPr>
        <w:t>dürfen</w:t>
      </w:r>
      <w:r w:rsidR="00D57E38">
        <w:rPr>
          <w:rStyle w:val="Hyperlink"/>
          <w:color w:val="auto"/>
          <w:szCs w:val="20"/>
          <w:u w:val="none"/>
        </w:rPr>
        <w:t>“</w:t>
      </w:r>
      <w:r w:rsidR="00DA7219">
        <w:rPr>
          <w:rStyle w:val="Hyperlink"/>
          <w:color w:val="auto"/>
          <w:szCs w:val="20"/>
          <w:u w:val="none"/>
        </w:rPr>
        <w:t>,</w:t>
      </w:r>
      <w:r w:rsidR="000D0893">
        <w:rPr>
          <w:rStyle w:val="Hyperlink"/>
          <w:color w:val="auto"/>
          <w:szCs w:val="20"/>
          <w:u w:val="none"/>
        </w:rPr>
        <w:t xml:space="preserve"> </w:t>
      </w:r>
      <w:r w:rsidR="00753565">
        <w:rPr>
          <w:rStyle w:val="Hyperlink"/>
          <w:color w:val="auto"/>
          <w:szCs w:val="20"/>
          <w:u w:val="none"/>
        </w:rPr>
        <w:t>unterstreicht</w:t>
      </w:r>
      <w:r w:rsidR="00E9614B">
        <w:rPr>
          <w:rStyle w:val="Hyperlink"/>
          <w:color w:val="auto"/>
          <w:szCs w:val="20"/>
          <w:u w:val="none"/>
        </w:rPr>
        <w:t xml:space="preserve"> </w:t>
      </w:r>
      <w:r w:rsidR="00DA7219">
        <w:rPr>
          <w:rStyle w:val="Hyperlink"/>
          <w:color w:val="auto"/>
          <w:szCs w:val="20"/>
          <w:u w:val="none"/>
        </w:rPr>
        <w:t>Thomas Kretz</w:t>
      </w:r>
      <w:r w:rsidR="00E9614B">
        <w:rPr>
          <w:rStyle w:val="Hyperlink"/>
          <w:color w:val="auto"/>
          <w:szCs w:val="20"/>
          <w:u w:val="none"/>
        </w:rPr>
        <w:t>.</w:t>
      </w:r>
      <w:r w:rsidR="00E9614B" w:rsidRPr="00016C6F">
        <w:rPr>
          <w:rStyle w:val="Hyperlink"/>
          <w:color w:val="auto"/>
          <w:szCs w:val="20"/>
          <w:u w:val="none"/>
        </w:rPr>
        <w:t xml:space="preserve"> </w:t>
      </w:r>
      <w:r w:rsidR="00E9614B">
        <w:rPr>
          <w:rStyle w:val="Hyperlink"/>
          <w:color w:val="auto"/>
          <w:szCs w:val="20"/>
          <w:u w:val="none"/>
        </w:rPr>
        <w:t>„</w:t>
      </w:r>
      <w:r w:rsidR="008E294B">
        <w:rPr>
          <w:rStyle w:val="Hyperlink"/>
          <w:color w:val="auto"/>
          <w:szCs w:val="20"/>
          <w:u w:val="none"/>
        </w:rPr>
        <w:t>Mit</w:t>
      </w:r>
      <w:r w:rsidR="00016C6F" w:rsidRPr="00016C6F">
        <w:rPr>
          <w:rStyle w:val="Hyperlink"/>
          <w:color w:val="auto"/>
          <w:szCs w:val="20"/>
          <w:u w:val="none"/>
        </w:rPr>
        <w:t xml:space="preserve"> der Verlängerung des Serviceauftrages</w:t>
      </w:r>
      <w:r w:rsidR="008E294B">
        <w:rPr>
          <w:rStyle w:val="Hyperlink"/>
          <w:color w:val="auto"/>
          <w:szCs w:val="20"/>
          <w:u w:val="none"/>
        </w:rPr>
        <w:t xml:space="preserve"> hat TGW</w:t>
      </w:r>
      <w:r w:rsidR="00016C6F" w:rsidRPr="00016C6F">
        <w:rPr>
          <w:rStyle w:val="Hyperlink"/>
          <w:color w:val="auto"/>
          <w:szCs w:val="20"/>
          <w:u w:val="none"/>
        </w:rPr>
        <w:t xml:space="preserve"> einen weiteren wichtigen Schritt </w:t>
      </w:r>
      <w:r w:rsidR="00A71A10">
        <w:rPr>
          <w:rStyle w:val="Hyperlink"/>
          <w:color w:val="auto"/>
          <w:szCs w:val="20"/>
          <w:u w:val="none"/>
        </w:rPr>
        <w:t>in der</w:t>
      </w:r>
      <w:r w:rsidR="00016C6F" w:rsidRPr="00016C6F">
        <w:rPr>
          <w:rStyle w:val="Hyperlink"/>
          <w:color w:val="auto"/>
          <w:szCs w:val="20"/>
          <w:u w:val="none"/>
        </w:rPr>
        <w:t xml:space="preserve"> </w:t>
      </w:r>
      <w:r w:rsidR="00B40C8D">
        <w:rPr>
          <w:rStyle w:val="Hyperlink"/>
          <w:color w:val="auto"/>
          <w:szCs w:val="20"/>
          <w:u w:val="none"/>
        </w:rPr>
        <w:t xml:space="preserve">erfolgreichen </w:t>
      </w:r>
      <w:r w:rsidR="00016C6F" w:rsidRPr="00016C6F">
        <w:rPr>
          <w:rStyle w:val="Hyperlink"/>
          <w:color w:val="auto"/>
          <w:szCs w:val="20"/>
          <w:u w:val="none"/>
        </w:rPr>
        <w:t>Positionierung als Spezialist für umfassende Servicedienstleistungen</w:t>
      </w:r>
      <w:r w:rsidR="00A71A10">
        <w:rPr>
          <w:rStyle w:val="Hyperlink"/>
          <w:color w:val="auto"/>
          <w:szCs w:val="20"/>
          <w:u w:val="none"/>
        </w:rPr>
        <w:t xml:space="preserve"> </w:t>
      </w:r>
      <w:r w:rsidR="00016C6F" w:rsidRPr="00016C6F">
        <w:rPr>
          <w:rStyle w:val="Hyperlink"/>
          <w:color w:val="auto"/>
          <w:szCs w:val="20"/>
          <w:u w:val="none"/>
        </w:rPr>
        <w:t>gesetzt.</w:t>
      </w:r>
      <w:r w:rsidR="00585665">
        <w:rPr>
          <w:rStyle w:val="Hyperlink"/>
          <w:color w:val="auto"/>
          <w:szCs w:val="20"/>
          <w:u w:val="none"/>
        </w:rPr>
        <w:t>“</w:t>
      </w:r>
    </w:p>
    <w:p w:rsidR="009248C3" w:rsidRPr="00CA653A" w:rsidRDefault="009248C3" w:rsidP="00016C6F">
      <w:pPr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</w:p>
    <w:p w:rsidR="009248C3" w:rsidRPr="00016C6F" w:rsidRDefault="009248C3" w:rsidP="00016C6F">
      <w:pPr>
        <w:spacing w:line="360" w:lineRule="auto"/>
        <w:ind w:left="0" w:right="1843"/>
        <w:rPr>
          <w:rStyle w:val="Hyperlink"/>
          <w:color w:val="auto"/>
          <w:szCs w:val="20"/>
          <w:u w:val="none"/>
          <w:lang w:val="de-AT"/>
        </w:rPr>
      </w:pPr>
    </w:p>
    <w:p w:rsidR="009248C3" w:rsidRPr="00016C6F" w:rsidRDefault="009248C3" w:rsidP="00016C6F">
      <w:pPr>
        <w:spacing w:line="360" w:lineRule="auto"/>
        <w:ind w:left="0" w:right="1843"/>
        <w:rPr>
          <w:rStyle w:val="Hyperlink"/>
          <w:color w:val="auto"/>
          <w:szCs w:val="20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AA52E5" w:rsidRDefault="00AA52E5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462574" w:rsidRDefault="00462574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F6E02" w:rsidRDefault="007F6E02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F6E02" w:rsidRDefault="007F6E02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F6E02" w:rsidRDefault="007F6E02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F6E02" w:rsidRDefault="007F6E02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F6E02" w:rsidRDefault="007F6E02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F6E02" w:rsidRDefault="007F6E02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F6E02" w:rsidRDefault="007F6E02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F6E02" w:rsidRDefault="007F6E02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F6E02" w:rsidRDefault="007F6E02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F6E02" w:rsidRDefault="007F6E02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F6E02" w:rsidRDefault="007F6E02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F6E02" w:rsidRDefault="007F6E02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F6E02" w:rsidRDefault="007F6E02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F6E02" w:rsidRDefault="007F6E02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F6E02" w:rsidRDefault="007F6E02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585665" w:rsidRPr="006B7887" w:rsidRDefault="00585665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317B6" w:rsidRPr="00016C6F" w:rsidRDefault="00041330" w:rsidP="007317B6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hyperlink r:id="rId8" w:history="1">
        <w:r w:rsidR="007317B6" w:rsidRPr="00016C6F">
          <w:rPr>
            <w:rStyle w:val="Hyperlink"/>
            <w:lang w:val="en-AU"/>
          </w:rPr>
          <w:t>www.tgw-group.com</w:t>
        </w:r>
      </w:hyperlink>
    </w:p>
    <w:p w:rsidR="00D1043D" w:rsidRPr="00016C6F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:rsidR="00D1043D" w:rsidRPr="00016C6F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  <w:lang w:val="en-AU"/>
        </w:rPr>
      </w:pPr>
      <w:r w:rsidRPr="00016C6F">
        <w:rPr>
          <w:rStyle w:val="Hyperlink"/>
          <w:b/>
          <w:color w:val="auto"/>
          <w:u w:val="none"/>
          <w:lang w:val="en-AU"/>
        </w:rPr>
        <w:lastRenderedPageBreak/>
        <w:t>Über die TGW Logistics Group: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ist ein international führender Anbieter von Intralogistik-Lösungen. Seit fast 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3.300 Mitarbeiter. Im Wirtschaftsjahr 2017/2018 erzielte das Unternehmen einen Gesamtumsatz von 713 Millionen Euro.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:rsidR="00D1043D" w:rsidRPr="00041330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it-CH"/>
        </w:rPr>
      </w:pPr>
      <w:r w:rsidRPr="00041330">
        <w:rPr>
          <w:rStyle w:val="Hyperlink"/>
          <w:color w:val="auto"/>
          <w:u w:val="none"/>
          <w:lang w:val="it-CH"/>
        </w:rPr>
        <w:t xml:space="preserve">A-4614 Marchtrenk, </w:t>
      </w:r>
      <w:r w:rsidR="00474D0A" w:rsidRPr="00041330">
        <w:rPr>
          <w:rStyle w:val="Hyperlink"/>
          <w:color w:val="auto"/>
          <w:u w:val="none"/>
          <w:lang w:val="it-CH"/>
        </w:rPr>
        <w:t xml:space="preserve">Ludwig Szinicz </w:t>
      </w:r>
      <w:proofErr w:type="spellStart"/>
      <w:r w:rsidR="00474D0A" w:rsidRPr="00041330">
        <w:rPr>
          <w:rStyle w:val="Hyperlink"/>
          <w:color w:val="auto"/>
          <w:u w:val="none"/>
          <w:lang w:val="it-CH"/>
        </w:rPr>
        <w:t>Straße</w:t>
      </w:r>
      <w:proofErr w:type="spellEnd"/>
      <w:r w:rsidRPr="00041330">
        <w:rPr>
          <w:rStyle w:val="Hyperlink"/>
          <w:color w:val="auto"/>
          <w:u w:val="none"/>
          <w:lang w:val="it-CH"/>
        </w:rPr>
        <w:t xml:space="preserve"> 3</w:t>
      </w:r>
    </w:p>
    <w:p w:rsidR="00D1043D" w:rsidRPr="00041330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fr-CH"/>
        </w:rPr>
      </w:pPr>
      <w:r w:rsidRPr="00041330">
        <w:rPr>
          <w:rStyle w:val="Hyperlink"/>
          <w:color w:val="auto"/>
          <w:u w:val="none"/>
          <w:lang w:val="fr-CH"/>
        </w:rPr>
        <w:t>T: +</w:t>
      </w:r>
      <w:proofErr w:type="gramStart"/>
      <w:r w:rsidRPr="00041330">
        <w:rPr>
          <w:rStyle w:val="Hyperlink"/>
          <w:color w:val="auto"/>
          <w:u w:val="none"/>
          <w:lang w:val="fr-CH"/>
        </w:rPr>
        <w:t>43.(</w:t>
      </w:r>
      <w:proofErr w:type="gramEnd"/>
      <w:r w:rsidRPr="00041330">
        <w:rPr>
          <w:rStyle w:val="Hyperlink"/>
          <w:color w:val="auto"/>
          <w:u w:val="none"/>
          <w:lang w:val="fr-CH"/>
        </w:rPr>
        <w:t>0)50.486-0</w:t>
      </w:r>
    </w:p>
    <w:p w:rsidR="00D1043D" w:rsidRPr="00041330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fr-CH"/>
        </w:rPr>
      </w:pPr>
      <w:r w:rsidRPr="00041330">
        <w:rPr>
          <w:rStyle w:val="Hyperlink"/>
          <w:color w:val="auto"/>
          <w:u w:val="none"/>
          <w:lang w:val="fr-CH"/>
        </w:rPr>
        <w:t>F: +</w:t>
      </w:r>
      <w:proofErr w:type="gramStart"/>
      <w:r w:rsidRPr="00041330">
        <w:rPr>
          <w:rStyle w:val="Hyperlink"/>
          <w:color w:val="auto"/>
          <w:u w:val="none"/>
          <w:lang w:val="fr-CH"/>
        </w:rPr>
        <w:t>43.(</w:t>
      </w:r>
      <w:proofErr w:type="gramEnd"/>
      <w:r w:rsidRPr="00041330">
        <w:rPr>
          <w:rStyle w:val="Hyperlink"/>
          <w:color w:val="auto"/>
          <w:u w:val="none"/>
          <w:lang w:val="fr-CH"/>
        </w:rPr>
        <w:t>0)50.486-31</w:t>
      </w:r>
    </w:p>
    <w:p w:rsidR="00D1043D" w:rsidRPr="00041330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fr-CH"/>
        </w:rPr>
      </w:pPr>
      <w:r w:rsidRPr="00041330">
        <w:rPr>
          <w:rStyle w:val="Hyperlink"/>
          <w:color w:val="auto"/>
          <w:u w:val="none"/>
          <w:lang w:val="fr-CH"/>
        </w:rPr>
        <w:t>E-Mail: tgw@tgw-group.com</w:t>
      </w:r>
    </w:p>
    <w:p w:rsidR="00D1043D" w:rsidRPr="00041330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fr-CH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T: +43</w:t>
      </w:r>
      <w:proofErr w:type="gramStart"/>
      <w:r w:rsidRPr="00D1043D">
        <w:rPr>
          <w:rStyle w:val="Hyperlink"/>
          <w:color w:val="auto"/>
          <w:u w:val="none"/>
          <w:lang w:val="en-AU"/>
        </w:rPr>
        <w:t>.(</w:t>
      </w:r>
      <w:proofErr w:type="gramEnd"/>
      <w:r w:rsidRPr="00D1043D">
        <w:rPr>
          <w:rStyle w:val="Hyperlink"/>
          <w:color w:val="auto"/>
          <w:u w:val="none"/>
          <w:lang w:val="en-AU"/>
        </w:rPr>
        <w:t>0)50.486-1382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M: +43</w:t>
      </w:r>
      <w:proofErr w:type="gramStart"/>
      <w:r w:rsidRPr="00D1043D">
        <w:rPr>
          <w:rStyle w:val="Hyperlink"/>
          <w:color w:val="auto"/>
          <w:u w:val="none"/>
          <w:lang w:val="en-AU"/>
        </w:rPr>
        <w:t>.(</w:t>
      </w:r>
      <w:proofErr w:type="gramEnd"/>
      <w:r w:rsidRPr="00D1043D">
        <w:rPr>
          <w:rStyle w:val="Hyperlink"/>
          <w:color w:val="auto"/>
          <w:u w:val="none"/>
          <w:lang w:val="en-AU"/>
        </w:rPr>
        <w:t>0)664.8187423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martin.kirchmayr@tgw-group.com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Marketing Specialist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+43.(0)50.486-2267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M: +43.(0)664.88459713</w:t>
      </w:r>
    </w:p>
    <w:p w:rsidR="00CE5C9C" w:rsidRPr="00D1043D" w:rsidRDefault="00D1043D" w:rsidP="00D1043D">
      <w:pPr>
        <w:spacing w:line="240" w:lineRule="auto"/>
        <w:ind w:left="0" w:right="1843"/>
        <w:rPr>
          <w:lang w:val="de-AT"/>
        </w:rPr>
      </w:pPr>
      <w:r w:rsidRPr="00D1043D">
        <w:rPr>
          <w:rStyle w:val="Hyperlink"/>
          <w:color w:val="auto"/>
          <w:u w:val="none"/>
        </w:rPr>
        <w:t>alexander.tahedl@tgw-group.com</w:t>
      </w:r>
    </w:p>
    <w:sectPr w:rsidR="00CE5C9C" w:rsidRPr="00D1043D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10" w:rsidRDefault="00A64010" w:rsidP="00764006">
      <w:pPr>
        <w:spacing w:line="240" w:lineRule="auto"/>
      </w:pPr>
      <w:r>
        <w:separator/>
      </w:r>
    </w:p>
  </w:endnote>
  <w:endnote w:type="continuationSeparator" w:id="0">
    <w:p w:rsidR="00A64010" w:rsidRDefault="00A6401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041330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041330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10" w:rsidRDefault="00A64010" w:rsidP="00764006">
      <w:pPr>
        <w:spacing w:line="240" w:lineRule="auto"/>
      </w:pPr>
      <w:r>
        <w:separator/>
      </w:r>
    </w:p>
  </w:footnote>
  <w:footnote w:type="continuationSeparator" w:id="0">
    <w:p w:rsidR="00A64010" w:rsidRDefault="00A6401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A" w:rsidRDefault="00C54F6A" w:rsidP="00C54F6A">
    <w:pPr>
      <w:pStyle w:val="Dokumententitel"/>
    </w:pPr>
  </w:p>
  <w:p w:rsidR="00C54F6A" w:rsidRPr="00C15D91" w:rsidRDefault="00C54F6A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3E82DEDD" wp14:editId="3DAC962F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:rsidR="00585363" w:rsidRPr="00C54F6A" w:rsidRDefault="00585363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E4235B0"/>
    <w:multiLevelType w:val="hybridMultilevel"/>
    <w:tmpl w:val="B0008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it-CH" w:vendorID="64" w:dllVersion="131078" w:nlCheck="1" w:checkStyle="0"/>
  <w:activeWritingStyle w:appName="MSWord" w:lang="fr-CH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FC6"/>
    <w:rsid w:val="00010F0B"/>
    <w:rsid w:val="00015103"/>
    <w:rsid w:val="00016C6F"/>
    <w:rsid w:val="000220DD"/>
    <w:rsid w:val="00030F72"/>
    <w:rsid w:val="0003579F"/>
    <w:rsid w:val="000362EF"/>
    <w:rsid w:val="00041330"/>
    <w:rsid w:val="00044906"/>
    <w:rsid w:val="00045F47"/>
    <w:rsid w:val="00047282"/>
    <w:rsid w:val="0005787D"/>
    <w:rsid w:val="00082D64"/>
    <w:rsid w:val="000A088F"/>
    <w:rsid w:val="000A267E"/>
    <w:rsid w:val="000A6CE7"/>
    <w:rsid w:val="000B2C88"/>
    <w:rsid w:val="000B65C7"/>
    <w:rsid w:val="000C38EE"/>
    <w:rsid w:val="000D0893"/>
    <w:rsid w:val="000D32EB"/>
    <w:rsid w:val="000D4530"/>
    <w:rsid w:val="000E2317"/>
    <w:rsid w:val="000E33BA"/>
    <w:rsid w:val="000E33FB"/>
    <w:rsid w:val="000F750C"/>
    <w:rsid w:val="00100BDA"/>
    <w:rsid w:val="00100DF6"/>
    <w:rsid w:val="00102353"/>
    <w:rsid w:val="00106523"/>
    <w:rsid w:val="00114EE0"/>
    <w:rsid w:val="00123418"/>
    <w:rsid w:val="0012627D"/>
    <w:rsid w:val="00131A55"/>
    <w:rsid w:val="001338DB"/>
    <w:rsid w:val="00142015"/>
    <w:rsid w:val="00142599"/>
    <w:rsid w:val="00142D0C"/>
    <w:rsid w:val="001465AA"/>
    <w:rsid w:val="00147C5F"/>
    <w:rsid w:val="00152760"/>
    <w:rsid w:val="001543B5"/>
    <w:rsid w:val="00154953"/>
    <w:rsid w:val="00155AE9"/>
    <w:rsid w:val="00165988"/>
    <w:rsid w:val="0017614A"/>
    <w:rsid w:val="00183067"/>
    <w:rsid w:val="00185FCF"/>
    <w:rsid w:val="00191D7D"/>
    <w:rsid w:val="00195BA1"/>
    <w:rsid w:val="001A40CB"/>
    <w:rsid w:val="001A6E46"/>
    <w:rsid w:val="001B46E9"/>
    <w:rsid w:val="001B4929"/>
    <w:rsid w:val="001C1838"/>
    <w:rsid w:val="001C40DE"/>
    <w:rsid w:val="001D65AA"/>
    <w:rsid w:val="001D7887"/>
    <w:rsid w:val="001E09B2"/>
    <w:rsid w:val="001E6404"/>
    <w:rsid w:val="001F2A46"/>
    <w:rsid w:val="0020159A"/>
    <w:rsid w:val="0020344F"/>
    <w:rsid w:val="00220DA8"/>
    <w:rsid w:val="00223EA8"/>
    <w:rsid w:val="0022641A"/>
    <w:rsid w:val="00250BA2"/>
    <w:rsid w:val="00254067"/>
    <w:rsid w:val="00263F3C"/>
    <w:rsid w:val="0026487A"/>
    <w:rsid w:val="00265358"/>
    <w:rsid w:val="00273328"/>
    <w:rsid w:val="00281C98"/>
    <w:rsid w:val="002820AB"/>
    <w:rsid w:val="002859DA"/>
    <w:rsid w:val="002A1224"/>
    <w:rsid w:val="002A3009"/>
    <w:rsid w:val="002A564B"/>
    <w:rsid w:val="002C36E5"/>
    <w:rsid w:val="002C69C9"/>
    <w:rsid w:val="002D6158"/>
    <w:rsid w:val="00310975"/>
    <w:rsid w:val="00312515"/>
    <w:rsid w:val="00314A98"/>
    <w:rsid w:val="00320511"/>
    <w:rsid w:val="003327F2"/>
    <w:rsid w:val="00335EE4"/>
    <w:rsid w:val="00345413"/>
    <w:rsid w:val="00347406"/>
    <w:rsid w:val="00353A88"/>
    <w:rsid w:val="00357F7F"/>
    <w:rsid w:val="00367BD2"/>
    <w:rsid w:val="00367F43"/>
    <w:rsid w:val="0037168C"/>
    <w:rsid w:val="00377F06"/>
    <w:rsid w:val="00382EDF"/>
    <w:rsid w:val="003A1305"/>
    <w:rsid w:val="003A35D1"/>
    <w:rsid w:val="003A6D30"/>
    <w:rsid w:val="003B2F92"/>
    <w:rsid w:val="003B509C"/>
    <w:rsid w:val="003B5271"/>
    <w:rsid w:val="003C5760"/>
    <w:rsid w:val="003D080B"/>
    <w:rsid w:val="003D7970"/>
    <w:rsid w:val="003E3F4D"/>
    <w:rsid w:val="003E6164"/>
    <w:rsid w:val="004022C2"/>
    <w:rsid w:val="0042076E"/>
    <w:rsid w:val="00421BE2"/>
    <w:rsid w:val="004242C5"/>
    <w:rsid w:val="004265B6"/>
    <w:rsid w:val="004272DB"/>
    <w:rsid w:val="00427466"/>
    <w:rsid w:val="004277EE"/>
    <w:rsid w:val="0043387C"/>
    <w:rsid w:val="00451FDA"/>
    <w:rsid w:val="00456A9F"/>
    <w:rsid w:val="00462574"/>
    <w:rsid w:val="00464F70"/>
    <w:rsid w:val="00466836"/>
    <w:rsid w:val="004713CE"/>
    <w:rsid w:val="004746BE"/>
    <w:rsid w:val="00474D0A"/>
    <w:rsid w:val="0047613B"/>
    <w:rsid w:val="004832B0"/>
    <w:rsid w:val="00483405"/>
    <w:rsid w:val="00496D37"/>
    <w:rsid w:val="004A3FD4"/>
    <w:rsid w:val="004B0D22"/>
    <w:rsid w:val="004B219C"/>
    <w:rsid w:val="004B3F79"/>
    <w:rsid w:val="004C11CF"/>
    <w:rsid w:val="004E70A0"/>
    <w:rsid w:val="004F6ECF"/>
    <w:rsid w:val="0050153C"/>
    <w:rsid w:val="005136AB"/>
    <w:rsid w:val="00523149"/>
    <w:rsid w:val="00534D59"/>
    <w:rsid w:val="00554F47"/>
    <w:rsid w:val="00571727"/>
    <w:rsid w:val="00571ACC"/>
    <w:rsid w:val="00572ACA"/>
    <w:rsid w:val="00574AF2"/>
    <w:rsid w:val="0058443D"/>
    <w:rsid w:val="00585363"/>
    <w:rsid w:val="00585665"/>
    <w:rsid w:val="0059512C"/>
    <w:rsid w:val="00595F5F"/>
    <w:rsid w:val="005A42B3"/>
    <w:rsid w:val="005B3F84"/>
    <w:rsid w:val="005B5337"/>
    <w:rsid w:val="005C36B4"/>
    <w:rsid w:val="005D0C18"/>
    <w:rsid w:val="005D56DA"/>
    <w:rsid w:val="005D71EC"/>
    <w:rsid w:val="005E2C94"/>
    <w:rsid w:val="005E5427"/>
    <w:rsid w:val="005E5644"/>
    <w:rsid w:val="005F0CD7"/>
    <w:rsid w:val="005F1EA6"/>
    <w:rsid w:val="005F366F"/>
    <w:rsid w:val="0060480E"/>
    <w:rsid w:val="00604C5A"/>
    <w:rsid w:val="00606EB8"/>
    <w:rsid w:val="00614B22"/>
    <w:rsid w:val="00617806"/>
    <w:rsid w:val="00617C75"/>
    <w:rsid w:val="00623EDB"/>
    <w:rsid w:val="00636B8D"/>
    <w:rsid w:val="00641C8D"/>
    <w:rsid w:val="006437FF"/>
    <w:rsid w:val="00643CDE"/>
    <w:rsid w:val="00646878"/>
    <w:rsid w:val="00655E88"/>
    <w:rsid w:val="00660B22"/>
    <w:rsid w:val="0067197F"/>
    <w:rsid w:val="00676009"/>
    <w:rsid w:val="0067659E"/>
    <w:rsid w:val="00676996"/>
    <w:rsid w:val="00677B13"/>
    <w:rsid w:val="00693C1B"/>
    <w:rsid w:val="0069462F"/>
    <w:rsid w:val="006955DC"/>
    <w:rsid w:val="006A109C"/>
    <w:rsid w:val="006B1AE9"/>
    <w:rsid w:val="006B29B2"/>
    <w:rsid w:val="006B4E87"/>
    <w:rsid w:val="006B7887"/>
    <w:rsid w:val="006C5FA4"/>
    <w:rsid w:val="006C7238"/>
    <w:rsid w:val="006C79BB"/>
    <w:rsid w:val="006D240C"/>
    <w:rsid w:val="006D7857"/>
    <w:rsid w:val="006D7ABD"/>
    <w:rsid w:val="006F0740"/>
    <w:rsid w:val="006F4F34"/>
    <w:rsid w:val="007003DA"/>
    <w:rsid w:val="007058A0"/>
    <w:rsid w:val="0071184A"/>
    <w:rsid w:val="00717831"/>
    <w:rsid w:val="00722C1F"/>
    <w:rsid w:val="0072360D"/>
    <w:rsid w:val="007303A5"/>
    <w:rsid w:val="007317B6"/>
    <w:rsid w:val="007344D8"/>
    <w:rsid w:val="00742585"/>
    <w:rsid w:val="00743B0E"/>
    <w:rsid w:val="007502BB"/>
    <w:rsid w:val="00753565"/>
    <w:rsid w:val="007549DF"/>
    <w:rsid w:val="00756BAA"/>
    <w:rsid w:val="00764006"/>
    <w:rsid w:val="00764B56"/>
    <w:rsid w:val="007663DF"/>
    <w:rsid w:val="007741BC"/>
    <w:rsid w:val="00775A54"/>
    <w:rsid w:val="00776267"/>
    <w:rsid w:val="007771C5"/>
    <w:rsid w:val="00787E86"/>
    <w:rsid w:val="00794459"/>
    <w:rsid w:val="007A0C76"/>
    <w:rsid w:val="007A54A1"/>
    <w:rsid w:val="007B1C97"/>
    <w:rsid w:val="007B630A"/>
    <w:rsid w:val="007C0613"/>
    <w:rsid w:val="007C1E1D"/>
    <w:rsid w:val="007C7364"/>
    <w:rsid w:val="007D08F3"/>
    <w:rsid w:val="007D0E42"/>
    <w:rsid w:val="007E7946"/>
    <w:rsid w:val="007F2311"/>
    <w:rsid w:val="007F34B1"/>
    <w:rsid w:val="007F4E5E"/>
    <w:rsid w:val="007F6B43"/>
    <w:rsid w:val="007F6E02"/>
    <w:rsid w:val="00806F99"/>
    <w:rsid w:val="00807724"/>
    <w:rsid w:val="008126DA"/>
    <w:rsid w:val="00812E4D"/>
    <w:rsid w:val="00824EE2"/>
    <w:rsid w:val="00837915"/>
    <w:rsid w:val="00840344"/>
    <w:rsid w:val="00852D42"/>
    <w:rsid w:val="00853570"/>
    <w:rsid w:val="00854D8B"/>
    <w:rsid w:val="00855ECE"/>
    <w:rsid w:val="0085607B"/>
    <w:rsid w:val="00856E68"/>
    <w:rsid w:val="00866D9C"/>
    <w:rsid w:val="00870A0F"/>
    <w:rsid w:val="0087183E"/>
    <w:rsid w:val="00874136"/>
    <w:rsid w:val="00894DA5"/>
    <w:rsid w:val="00896E3C"/>
    <w:rsid w:val="008A27C2"/>
    <w:rsid w:val="008A6166"/>
    <w:rsid w:val="008A7772"/>
    <w:rsid w:val="008B0223"/>
    <w:rsid w:val="008B7740"/>
    <w:rsid w:val="008B7DCA"/>
    <w:rsid w:val="008C1E4D"/>
    <w:rsid w:val="008C2429"/>
    <w:rsid w:val="008C3F90"/>
    <w:rsid w:val="008C5A1B"/>
    <w:rsid w:val="008C62E5"/>
    <w:rsid w:val="008C7CB8"/>
    <w:rsid w:val="008D06BE"/>
    <w:rsid w:val="008D0C64"/>
    <w:rsid w:val="008D134C"/>
    <w:rsid w:val="008D3209"/>
    <w:rsid w:val="008E294B"/>
    <w:rsid w:val="008E7A6F"/>
    <w:rsid w:val="008F0F4D"/>
    <w:rsid w:val="00903DEA"/>
    <w:rsid w:val="0091430D"/>
    <w:rsid w:val="00914596"/>
    <w:rsid w:val="009178CF"/>
    <w:rsid w:val="009242D9"/>
    <w:rsid w:val="009248C3"/>
    <w:rsid w:val="009321FE"/>
    <w:rsid w:val="00963BEA"/>
    <w:rsid w:val="00970363"/>
    <w:rsid w:val="00972D1A"/>
    <w:rsid w:val="009768AC"/>
    <w:rsid w:val="00981E8E"/>
    <w:rsid w:val="00982D57"/>
    <w:rsid w:val="00986D52"/>
    <w:rsid w:val="00993737"/>
    <w:rsid w:val="00997C23"/>
    <w:rsid w:val="009A5277"/>
    <w:rsid w:val="009B268D"/>
    <w:rsid w:val="009B6420"/>
    <w:rsid w:val="009C0293"/>
    <w:rsid w:val="009D1BC4"/>
    <w:rsid w:val="009E79F0"/>
    <w:rsid w:val="009F0FAD"/>
    <w:rsid w:val="00A00CCD"/>
    <w:rsid w:val="00A01068"/>
    <w:rsid w:val="00A01BF4"/>
    <w:rsid w:val="00A02B7B"/>
    <w:rsid w:val="00A06684"/>
    <w:rsid w:val="00A123B7"/>
    <w:rsid w:val="00A22B75"/>
    <w:rsid w:val="00A34171"/>
    <w:rsid w:val="00A35831"/>
    <w:rsid w:val="00A37266"/>
    <w:rsid w:val="00A510C0"/>
    <w:rsid w:val="00A575D3"/>
    <w:rsid w:val="00A63795"/>
    <w:rsid w:val="00A64010"/>
    <w:rsid w:val="00A679F9"/>
    <w:rsid w:val="00A67E5B"/>
    <w:rsid w:val="00A71A10"/>
    <w:rsid w:val="00A72304"/>
    <w:rsid w:val="00A72E2B"/>
    <w:rsid w:val="00A874D1"/>
    <w:rsid w:val="00A917F4"/>
    <w:rsid w:val="00AA055D"/>
    <w:rsid w:val="00AA52E5"/>
    <w:rsid w:val="00AA7624"/>
    <w:rsid w:val="00AB2EE2"/>
    <w:rsid w:val="00AC55E3"/>
    <w:rsid w:val="00AD3796"/>
    <w:rsid w:val="00AD64B2"/>
    <w:rsid w:val="00AE188F"/>
    <w:rsid w:val="00AE2387"/>
    <w:rsid w:val="00AF2210"/>
    <w:rsid w:val="00B03B65"/>
    <w:rsid w:val="00B06010"/>
    <w:rsid w:val="00B1229D"/>
    <w:rsid w:val="00B142EC"/>
    <w:rsid w:val="00B31125"/>
    <w:rsid w:val="00B40C8D"/>
    <w:rsid w:val="00B41D07"/>
    <w:rsid w:val="00B43255"/>
    <w:rsid w:val="00B43711"/>
    <w:rsid w:val="00B4759A"/>
    <w:rsid w:val="00B64272"/>
    <w:rsid w:val="00B64531"/>
    <w:rsid w:val="00B73FCD"/>
    <w:rsid w:val="00B74D4F"/>
    <w:rsid w:val="00B8155C"/>
    <w:rsid w:val="00B932A7"/>
    <w:rsid w:val="00B95BAE"/>
    <w:rsid w:val="00BA1F07"/>
    <w:rsid w:val="00BA5CF4"/>
    <w:rsid w:val="00BB03F8"/>
    <w:rsid w:val="00BB3138"/>
    <w:rsid w:val="00BB61D5"/>
    <w:rsid w:val="00BC12AE"/>
    <w:rsid w:val="00BC67B9"/>
    <w:rsid w:val="00BC6F12"/>
    <w:rsid w:val="00BD0AD4"/>
    <w:rsid w:val="00BE05A5"/>
    <w:rsid w:val="00BE0EBD"/>
    <w:rsid w:val="00BF0EBB"/>
    <w:rsid w:val="00C043AB"/>
    <w:rsid w:val="00C06703"/>
    <w:rsid w:val="00C07327"/>
    <w:rsid w:val="00C1252C"/>
    <w:rsid w:val="00C13257"/>
    <w:rsid w:val="00C17586"/>
    <w:rsid w:val="00C22048"/>
    <w:rsid w:val="00C22070"/>
    <w:rsid w:val="00C22962"/>
    <w:rsid w:val="00C26330"/>
    <w:rsid w:val="00C2672F"/>
    <w:rsid w:val="00C41621"/>
    <w:rsid w:val="00C424EA"/>
    <w:rsid w:val="00C427DF"/>
    <w:rsid w:val="00C442BE"/>
    <w:rsid w:val="00C4499E"/>
    <w:rsid w:val="00C44DBC"/>
    <w:rsid w:val="00C524CB"/>
    <w:rsid w:val="00C537E4"/>
    <w:rsid w:val="00C54F6A"/>
    <w:rsid w:val="00C55BCA"/>
    <w:rsid w:val="00C63A0D"/>
    <w:rsid w:val="00C65F60"/>
    <w:rsid w:val="00C668EB"/>
    <w:rsid w:val="00C76AD0"/>
    <w:rsid w:val="00C83128"/>
    <w:rsid w:val="00C843AC"/>
    <w:rsid w:val="00C8748C"/>
    <w:rsid w:val="00CA1CAB"/>
    <w:rsid w:val="00CA4E1A"/>
    <w:rsid w:val="00CA5A78"/>
    <w:rsid w:val="00CA5C99"/>
    <w:rsid w:val="00CA653A"/>
    <w:rsid w:val="00CB10ED"/>
    <w:rsid w:val="00CB7AA0"/>
    <w:rsid w:val="00CC797E"/>
    <w:rsid w:val="00CD6174"/>
    <w:rsid w:val="00CE5C9C"/>
    <w:rsid w:val="00D01632"/>
    <w:rsid w:val="00D07E03"/>
    <w:rsid w:val="00D1043D"/>
    <w:rsid w:val="00D10B90"/>
    <w:rsid w:val="00D10C31"/>
    <w:rsid w:val="00D21DC4"/>
    <w:rsid w:val="00D25CDB"/>
    <w:rsid w:val="00D37213"/>
    <w:rsid w:val="00D45BEB"/>
    <w:rsid w:val="00D50250"/>
    <w:rsid w:val="00D542AE"/>
    <w:rsid w:val="00D553AE"/>
    <w:rsid w:val="00D57E38"/>
    <w:rsid w:val="00D60658"/>
    <w:rsid w:val="00D66FB8"/>
    <w:rsid w:val="00D72569"/>
    <w:rsid w:val="00D745F5"/>
    <w:rsid w:val="00D77C93"/>
    <w:rsid w:val="00D85C8C"/>
    <w:rsid w:val="00D90435"/>
    <w:rsid w:val="00D92EC2"/>
    <w:rsid w:val="00D94CE5"/>
    <w:rsid w:val="00D95A19"/>
    <w:rsid w:val="00D97889"/>
    <w:rsid w:val="00D9788A"/>
    <w:rsid w:val="00DA2DD2"/>
    <w:rsid w:val="00DA7219"/>
    <w:rsid w:val="00DA7496"/>
    <w:rsid w:val="00DB3994"/>
    <w:rsid w:val="00DB4397"/>
    <w:rsid w:val="00DB5508"/>
    <w:rsid w:val="00DB6618"/>
    <w:rsid w:val="00DB7855"/>
    <w:rsid w:val="00DC3412"/>
    <w:rsid w:val="00DC4071"/>
    <w:rsid w:val="00DD31A7"/>
    <w:rsid w:val="00DD36CD"/>
    <w:rsid w:val="00DE10C1"/>
    <w:rsid w:val="00DE341A"/>
    <w:rsid w:val="00DF2462"/>
    <w:rsid w:val="00DF270B"/>
    <w:rsid w:val="00DF36AC"/>
    <w:rsid w:val="00DF637D"/>
    <w:rsid w:val="00DF6D64"/>
    <w:rsid w:val="00E041E4"/>
    <w:rsid w:val="00E173EF"/>
    <w:rsid w:val="00E21D57"/>
    <w:rsid w:val="00E244A3"/>
    <w:rsid w:val="00E2631D"/>
    <w:rsid w:val="00E33AA2"/>
    <w:rsid w:val="00E34C29"/>
    <w:rsid w:val="00E41A9A"/>
    <w:rsid w:val="00E44BB9"/>
    <w:rsid w:val="00E52190"/>
    <w:rsid w:val="00E636EB"/>
    <w:rsid w:val="00E63BC3"/>
    <w:rsid w:val="00E63DE2"/>
    <w:rsid w:val="00E66E08"/>
    <w:rsid w:val="00E7203B"/>
    <w:rsid w:val="00E72BB5"/>
    <w:rsid w:val="00E74DE9"/>
    <w:rsid w:val="00E769DB"/>
    <w:rsid w:val="00E8292C"/>
    <w:rsid w:val="00E906D2"/>
    <w:rsid w:val="00E91F09"/>
    <w:rsid w:val="00E9614B"/>
    <w:rsid w:val="00EA62C0"/>
    <w:rsid w:val="00EB4632"/>
    <w:rsid w:val="00EC09AC"/>
    <w:rsid w:val="00EC1320"/>
    <w:rsid w:val="00EC7539"/>
    <w:rsid w:val="00ED5843"/>
    <w:rsid w:val="00EF2F6F"/>
    <w:rsid w:val="00EF4286"/>
    <w:rsid w:val="00EF740E"/>
    <w:rsid w:val="00EF7BDE"/>
    <w:rsid w:val="00F04DCF"/>
    <w:rsid w:val="00F06424"/>
    <w:rsid w:val="00F07FEF"/>
    <w:rsid w:val="00F10C10"/>
    <w:rsid w:val="00F174AB"/>
    <w:rsid w:val="00F23093"/>
    <w:rsid w:val="00F30444"/>
    <w:rsid w:val="00F34A7B"/>
    <w:rsid w:val="00F35FAE"/>
    <w:rsid w:val="00F361BB"/>
    <w:rsid w:val="00F55627"/>
    <w:rsid w:val="00F56EB8"/>
    <w:rsid w:val="00F70F4D"/>
    <w:rsid w:val="00F82E3A"/>
    <w:rsid w:val="00F901E1"/>
    <w:rsid w:val="00F92FC3"/>
    <w:rsid w:val="00F94CA0"/>
    <w:rsid w:val="00FA6051"/>
    <w:rsid w:val="00FB0EAC"/>
    <w:rsid w:val="00FB37D3"/>
    <w:rsid w:val="00FC6563"/>
    <w:rsid w:val="00FD25D7"/>
    <w:rsid w:val="00FD66DC"/>
    <w:rsid w:val="00FE4C19"/>
    <w:rsid w:val="00FE524F"/>
    <w:rsid w:val="00FF18D4"/>
    <w:rsid w:val="00FF2D7B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1AB7EB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E1C45-A43E-4C24-A743-0881EAC7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4</cp:revision>
  <cp:lastPrinted>2015-06-02T07:14:00Z</cp:lastPrinted>
  <dcterms:created xsi:type="dcterms:W3CDTF">2019-02-17T14:11:00Z</dcterms:created>
  <dcterms:modified xsi:type="dcterms:W3CDTF">2019-02-22T09:14:00Z</dcterms:modified>
</cp:coreProperties>
</file>