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7FA21" w14:textId="77777777" w:rsidR="0044499F" w:rsidRDefault="0044499F" w:rsidP="00A67704">
      <w:pPr>
        <w:tabs>
          <w:tab w:val="left" w:pos="7797"/>
        </w:tabs>
        <w:ind w:right="1693"/>
        <w:jc w:val="both"/>
        <w:rPr>
          <w:rFonts w:cs="Arial"/>
          <w:b/>
          <w:sz w:val="26"/>
          <w:szCs w:val="26"/>
        </w:rPr>
      </w:pPr>
    </w:p>
    <w:p w14:paraId="45D80293" w14:textId="616881CA" w:rsidR="00F03A3C" w:rsidRDefault="003F500A" w:rsidP="00A67704">
      <w:pPr>
        <w:tabs>
          <w:tab w:val="left" w:pos="7797"/>
        </w:tabs>
        <w:ind w:right="1693"/>
        <w:jc w:val="both"/>
        <w:rPr>
          <w:rFonts w:cs="Arial"/>
          <w:b/>
          <w:sz w:val="26"/>
          <w:szCs w:val="26"/>
        </w:rPr>
      </w:pPr>
      <w:r>
        <w:rPr>
          <w:rFonts w:cs="Arial"/>
          <w:b/>
          <w:sz w:val="26"/>
          <w:szCs w:val="26"/>
        </w:rPr>
        <w:t>e</w:t>
      </w:r>
      <w:r w:rsidRPr="00AD0493">
        <w:rPr>
          <w:rFonts w:cs="Arial"/>
          <w:b/>
          <w:sz w:val="26"/>
          <w:szCs w:val="26"/>
        </w:rPr>
        <w:t xml:space="preserve">ngelbert </w:t>
      </w:r>
      <w:r>
        <w:rPr>
          <w:rFonts w:cs="Arial"/>
          <w:b/>
          <w:sz w:val="26"/>
          <w:szCs w:val="26"/>
        </w:rPr>
        <w:t>s</w:t>
      </w:r>
      <w:r w:rsidRPr="00AD0493">
        <w:rPr>
          <w:rFonts w:cs="Arial"/>
          <w:b/>
          <w:sz w:val="26"/>
          <w:szCs w:val="26"/>
        </w:rPr>
        <w:t xml:space="preserve">trauss </w:t>
      </w:r>
      <w:r w:rsidR="00AD0493" w:rsidRPr="00AD0493">
        <w:rPr>
          <w:rFonts w:cs="Arial"/>
          <w:b/>
          <w:sz w:val="26"/>
          <w:szCs w:val="26"/>
        </w:rPr>
        <w:t>verdreifacht mit TGW seine Versandkapazität</w:t>
      </w:r>
    </w:p>
    <w:p w14:paraId="0AE7A283" w14:textId="77777777" w:rsidR="00F03A3C" w:rsidRDefault="00F03A3C" w:rsidP="00F03A3C">
      <w:pPr>
        <w:pStyle w:val="Listenabsatz"/>
        <w:numPr>
          <w:ilvl w:val="0"/>
          <w:numId w:val="22"/>
        </w:numPr>
        <w:tabs>
          <w:tab w:val="left" w:pos="7797"/>
        </w:tabs>
        <w:ind w:right="1693"/>
        <w:jc w:val="both"/>
        <w:rPr>
          <w:rFonts w:cs="Arial"/>
          <w:b/>
          <w:sz w:val="22"/>
        </w:rPr>
      </w:pPr>
      <w:r w:rsidRPr="00F03A3C">
        <w:rPr>
          <w:rFonts w:cs="Arial"/>
          <w:b/>
          <w:sz w:val="22"/>
        </w:rPr>
        <w:t>Lagerkapazität von 1 Million Behälter und Kartons</w:t>
      </w:r>
    </w:p>
    <w:p w14:paraId="73523EA6" w14:textId="77777777" w:rsidR="002956C9" w:rsidRDefault="002956C9" w:rsidP="00F03A3C">
      <w:pPr>
        <w:pStyle w:val="Listenabsatz"/>
        <w:numPr>
          <w:ilvl w:val="0"/>
          <w:numId w:val="22"/>
        </w:numPr>
        <w:tabs>
          <w:tab w:val="left" w:pos="7797"/>
        </w:tabs>
        <w:ind w:right="1693"/>
        <w:jc w:val="both"/>
        <w:rPr>
          <w:rFonts w:cs="Arial"/>
          <w:b/>
          <w:sz w:val="22"/>
        </w:rPr>
      </w:pPr>
      <w:r>
        <w:rPr>
          <w:rFonts w:cs="Arial"/>
          <w:b/>
          <w:sz w:val="22"/>
        </w:rPr>
        <w:t>Full Service-Vertrag über 10 Jahre</w:t>
      </w:r>
      <w:r w:rsidR="00335814">
        <w:rPr>
          <w:rFonts w:cs="Arial"/>
          <w:b/>
          <w:sz w:val="22"/>
        </w:rPr>
        <w:t xml:space="preserve"> abgeschlossen</w:t>
      </w:r>
    </w:p>
    <w:p w14:paraId="353A55F3" w14:textId="77777777" w:rsidR="00FE0DB8" w:rsidRPr="00A67704" w:rsidRDefault="00FE0DB8" w:rsidP="00A67704">
      <w:pPr>
        <w:tabs>
          <w:tab w:val="left" w:pos="7797"/>
        </w:tabs>
        <w:ind w:right="1693"/>
        <w:jc w:val="both"/>
        <w:rPr>
          <w:rFonts w:cs="Arial"/>
          <w:b/>
          <w:sz w:val="28"/>
          <w:szCs w:val="28"/>
        </w:rPr>
      </w:pPr>
    </w:p>
    <w:p w14:paraId="1A0017A2" w14:textId="10989C02" w:rsidR="00353F9E" w:rsidRPr="007D1F7B" w:rsidRDefault="006360C5" w:rsidP="00A67704">
      <w:pPr>
        <w:tabs>
          <w:tab w:val="left" w:pos="7797"/>
        </w:tabs>
        <w:ind w:right="1693"/>
        <w:jc w:val="both"/>
        <w:rPr>
          <w:rFonts w:cs="Arial"/>
          <w:b/>
        </w:rPr>
      </w:pPr>
      <w:r>
        <w:rPr>
          <w:rFonts w:cs="Arial"/>
          <w:b/>
        </w:rPr>
        <w:t>e</w:t>
      </w:r>
      <w:r w:rsidRPr="00353F9E">
        <w:rPr>
          <w:rFonts w:cs="Arial"/>
          <w:b/>
        </w:rPr>
        <w:t xml:space="preserve">ngelbert </w:t>
      </w:r>
      <w:r>
        <w:rPr>
          <w:rFonts w:cs="Arial"/>
          <w:b/>
        </w:rPr>
        <w:t>s</w:t>
      </w:r>
      <w:r w:rsidRPr="00353F9E">
        <w:rPr>
          <w:rFonts w:cs="Arial"/>
          <w:b/>
        </w:rPr>
        <w:t xml:space="preserve">trauss </w:t>
      </w:r>
      <w:r w:rsidR="00FE0DB8" w:rsidRPr="00353F9E">
        <w:rPr>
          <w:rFonts w:cs="Arial"/>
          <w:b/>
        </w:rPr>
        <w:t xml:space="preserve">ist </w:t>
      </w:r>
      <w:r>
        <w:rPr>
          <w:rFonts w:cs="Arial"/>
          <w:b/>
        </w:rPr>
        <w:t>der</w:t>
      </w:r>
      <w:r w:rsidRPr="00353F9E">
        <w:rPr>
          <w:rFonts w:cs="Arial"/>
          <w:b/>
        </w:rPr>
        <w:t xml:space="preserve"> </w:t>
      </w:r>
      <w:r w:rsidR="00FE0DB8" w:rsidRPr="00353F9E">
        <w:rPr>
          <w:rFonts w:cs="Arial"/>
          <w:b/>
        </w:rPr>
        <w:t>führend</w:t>
      </w:r>
      <w:r w:rsidR="00AD0493">
        <w:rPr>
          <w:rFonts w:cs="Arial"/>
          <w:b/>
        </w:rPr>
        <w:t>e H</w:t>
      </w:r>
      <w:r w:rsidR="00C85A89">
        <w:rPr>
          <w:rFonts w:cs="Arial"/>
          <w:b/>
        </w:rPr>
        <w:t xml:space="preserve">ersteller </w:t>
      </w:r>
      <w:r w:rsidR="00FE0DB8" w:rsidRPr="00353F9E">
        <w:rPr>
          <w:rFonts w:cs="Arial"/>
          <w:b/>
        </w:rPr>
        <w:t xml:space="preserve">von </w:t>
      </w:r>
      <w:r w:rsidR="00813D6F">
        <w:rPr>
          <w:rFonts w:cs="Arial"/>
          <w:b/>
        </w:rPr>
        <w:t xml:space="preserve">hochwertiger </w:t>
      </w:r>
      <w:r w:rsidR="00FE0DB8" w:rsidRPr="00353F9E">
        <w:rPr>
          <w:rFonts w:cs="Arial"/>
          <w:b/>
        </w:rPr>
        <w:t>Berufsbekleidung und A</w:t>
      </w:r>
      <w:r w:rsidR="00353F9E">
        <w:rPr>
          <w:rFonts w:cs="Arial"/>
          <w:b/>
        </w:rPr>
        <w:t xml:space="preserve">rbeitsschutz. Im hessischen </w:t>
      </w:r>
      <w:r w:rsidR="00FE0DB8" w:rsidRPr="00353F9E">
        <w:rPr>
          <w:rFonts w:cs="Arial"/>
          <w:b/>
        </w:rPr>
        <w:t>Schlüchtern</w:t>
      </w:r>
      <w:r w:rsidR="00353F9E">
        <w:rPr>
          <w:rFonts w:cs="Arial"/>
          <w:b/>
        </w:rPr>
        <w:t xml:space="preserve"> </w:t>
      </w:r>
      <w:r w:rsidR="00FE0DB8" w:rsidRPr="00353F9E">
        <w:rPr>
          <w:rFonts w:cs="Arial"/>
          <w:b/>
        </w:rPr>
        <w:t>errichtet das Unternehmen eine</w:t>
      </w:r>
      <w:r w:rsidR="00D2168C">
        <w:rPr>
          <w:rFonts w:cs="Arial"/>
          <w:b/>
        </w:rPr>
        <w:t>n</w:t>
      </w:r>
      <w:r w:rsidR="00FE0DB8" w:rsidRPr="00353F9E">
        <w:rPr>
          <w:rFonts w:cs="Arial"/>
          <w:b/>
        </w:rPr>
        <w:t xml:space="preserve"> </w:t>
      </w:r>
      <w:r w:rsidR="00353F9E">
        <w:rPr>
          <w:rFonts w:cs="Arial"/>
          <w:b/>
        </w:rPr>
        <w:t>moderne</w:t>
      </w:r>
      <w:r w:rsidR="00D2168C">
        <w:rPr>
          <w:rFonts w:cs="Arial"/>
          <w:b/>
        </w:rPr>
        <w:t>n</w:t>
      </w:r>
      <w:r w:rsidR="00FE0DB8" w:rsidRPr="00353F9E">
        <w:rPr>
          <w:rFonts w:cs="Arial"/>
          <w:b/>
        </w:rPr>
        <w:t xml:space="preserve"> </w:t>
      </w:r>
      <w:r w:rsidR="00D2168C">
        <w:rPr>
          <w:rFonts w:cs="Arial"/>
          <w:b/>
        </w:rPr>
        <w:t>Produktionsstandort</w:t>
      </w:r>
      <w:r w:rsidR="00353F9E">
        <w:rPr>
          <w:rFonts w:cs="Arial"/>
          <w:b/>
        </w:rPr>
        <w:t xml:space="preserve"> </w:t>
      </w:r>
      <w:r w:rsidR="006A0DF9">
        <w:rPr>
          <w:rFonts w:cs="Arial"/>
          <w:b/>
        </w:rPr>
        <w:t>samt</w:t>
      </w:r>
      <w:r w:rsidR="00BF7089">
        <w:rPr>
          <w:rFonts w:cs="Arial"/>
          <w:b/>
        </w:rPr>
        <w:t xml:space="preserve"> leistungsstarker</w:t>
      </w:r>
      <w:r w:rsidR="00266D58">
        <w:rPr>
          <w:rFonts w:cs="Arial"/>
          <w:b/>
        </w:rPr>
        <w:t xml:space="preserve"> </w:t>
      </w:r>
      <w:r w:rsidR="00353F9E">
        <w:rPr>
          <w:rFonts w:cs="Arial"/>
          <w:b/>
        </w:rPr>
        <w:t>Logistikdrehscheibe</w:t>
      </w:r>
      <w:r w:rsidR="007B6286">
        <w:rPr>
          <w:rFonts w:cs="Arial"/>
          <w:b/>
        </w:rPr>
        <w:t xml:space="preserve">: </w:t>
      </w:r>
      <w:r w:rsidR="00A94EEE">
        <w:rPr>
          <w:rFonts w:cs="Arial"/>
          <w:b/>
        </w:rPr>
        <w:t>die so genannte CI-Factory</w:t>
      </w:r>
      <w:r w:rsidR="00353F9E">
        <w:rPr>
          <w:rFonts w:cs="Arial"/>
          <w:b/>
        </w:rPr>
        <w:t xml:space="preserve">. TGW </w:t>
      </w:r>
      <w:r w:rsidR="00DA7C94">
        <w:rPr>
          <w:rFonts w:cs="Arial"/>
          <w:b/>
        </w:rPr>
        <w:t>wurde mit der Realisierung</w:t>
      </w:r>
      <w:r w:rsidR="00A94EEE">
        <w:rPr>
          <w:rFonts w:cs="Arial"/>
          <w:b/>
        </w:rPr>
        <w:t xml:space="preserve"> ein</w:t>
      </w:r>
      <w:r w:rsidR="002750BF">
        <w:rPr>
          <w:rFonts w:cs="Arial"/>
          <w:b/>
        </w:rPr>
        <w:t>es</w:t>
      </w:r>
      <w:r w:rsidR="00A94EEE">
        <w:rPr>
          <w:rFonts w:cs="Arial"/>
          <w:b/>
        </w:rPr>
        <w:t xml:space="preserve"> </w:t>
      </w:r>
      <w:r w:rsidR="001411C5">
        <w:rPr>
          <w:rFonts w:cs="Arial"/>
          <w:b/>
        </w:rPr>
        <w:t>hoch</w:t>
      </w:r>
      <w:r w:rsidR="00353F9E">
        <w:rPr>
          <w:rFonts w:cs="Arial"/>
          <w:b/>
        </w:rPr>
        <w:t>auto</w:t>
      </w:r>
      <w:r w:rsidR="00645281">
        <w:rPr>
          <w:rFonts w:cs="Arial"/>
          <w:b/>
        </w:rPr>
        <w:t>matisierten</w:t>
      </w:r>
      <w:r w:rsidR="00DE00D7">
        <w:rPr>
          <w:rFonts w:cs="Arial"/>
          <w:b/>
        </w:rPr>
        <w:t xml:space="preserve"> Intralogistiksystem</w:t>
      </w:r>
      <w:r w:rsidR="00DA7C94">
        <w:rPr>
          <w:rFonts w:cs="Arial"/>
          <w:b/>
        </w:rPr>
        <w:t>s beauftragt</w:t>
      </w:r>
      <w:r w:rsidR="00DE00D7">
        <w:rPr>
          <w:rFonts w:cs="Arial"/>
          <w:b/>
        </w:rPr>
        <w:t>, mit dem der</w:t>
      </w:r>
      <w:r w:rsidR="00353F9E">
        <w:rPr>
          <w:rFonts w:cs="Arial"/>
          <w:b/>
        </w:rPr>
        <w:t xml:space="preserve"> </w:t>
      </w:r>
      <w:r>
        <w:rPr>
          <w:rFonts w:cs="Arial"/>
          <w:b/>
        </w:rPr>
        <w:t>Bekleidungshersteller</w:t>
      </w:r>
      <w:r w:rsidR="00353F9E">
        <w:rPr>
          <w:rFonts w:cs="Arial"/>
          <w:b/>
        </w:rPr>
        <w:t xml:space="preserve"> seine Versandkapazitäten verdreifachen</w:t>
      </w:r>
      <w:r w:rsidR="00DE00D7">
        <w:rPr>
          <w:rFonts w:cs="Arial"/>
          <w:b/>
        </w:rPr>
        <w:t xml:space="preserve"> kann</w:t>
      </w:r>
      <w:r w:rsidR="00353F9E">
        <w:rPr>
          <w:rFonts w:cs="Arial"/>
          <w:b/>
        </w:rPr>
        <w:t>.</w:t>
      </w:r>
      <w:r w:rsidR="00FE0DB8" w:rsidRPr="00353F9E">
        <w:rPr>
          <w:rFonts w:cs="Arial"/>
          <w:b/>
        </w:rPr>
        <w:t xml:space="preserve"> </w:t>
      </w:r>
      <w:r w:rsidR="005E4B43">
        <w:rPr>
          <w:rFonts w:cs="Arial"/>
          <w:b/>
        </w:rPr>
        <w:t xml:space="preserve">TGW </w:t>
      </w:r>
      <w:r w:rsidR="007D1F7B">
        <w:rPr>
          <w:rFonts w:cs="Arial"/>
          <w:b/>
        </w:rPr>
        <w:t>FlashPick</w:t>
      </w:r>
      <w:r w:rsidR="007D1F7B" w:rsidRPr="007D1F7B">
        <w:rPr>
          <w:rFonts w:cs="Arial"/>
          <w:b/>
          <w:vertAlign w:val="superscript"/>
        </w:rPr>
        <w:t>®</w:t>
      </w:r>
      <w:r w:rsidR="007D1F7B">
        <w:rPr>
          <w:rFonts w:cs="Arial"/>
          <w:b/>
        </w:rPr>
        <w:t xml:space="preserve"> mit seinem hohen Automa</w:t>
      </w:r>
      <w:r w:rsidR="001354C6">
        <w:rPr>
          <w:rFonts w:cs="Arial"/>
          <w:b/>
        </w:rPr>
        <w:t>tisierungsgrad macht es möglich:</w:t>
      </w:r>
      <w:r w:rsidR="007D1F7B">
        <w:rPr>
          <w:rFonts w:cs="Arial"/>
          <w:b/>
        </w:rPr>
        <w:t xml:space="preserve"> selbst die zukünftige Integration von Pickrobotern ist </w:t>
      </w:r>
      <w:r w:rsidR="00D65666">
        <w:rPr>
          <w:rFonts w:cs="Arial"/>
          <w:b/>
        </w:rPr>
        <w:t>mit dem modularen System problemlos möglich.</w:t>
      </w:r>
    </w:p>
    <w:p w14:paraId="109758DA" w14:textId="77777777" w:rsidR="00353F9E" w:rsidRDefault="00353F9E" w:rsidP="00A67704">
      <w:pPr>
        <w:tabs>
          <w:tab w:val="left" w:pos="7797"/>
        </w:tabs>
        <w:ind w:right="1693"/>
        <w:jc w:val="both"/>
        <w:rPr>
          <w:rFonts w:cs="Arial"/>
        </w:rPr>
      </w:pPr>
    </w:p>
    <w:p w14:paraId="1938631D" w14:textId="43893CF2" w:rsidR="00F579E4" w:rsidRPr="00185E8C" w:rsidRDefault="003F500A" w:rsidP="00F579E4">
      <w:pPr>
        <w:tabs>
          <w:tab w:val="left" w:pos="6218"/>
          <w:tab w:val="left" w:pos="7797"/>
        </w:tabs>
        <w:ind w:right="1693"/>
        <w:jc w:val="both"/>
        <w:rPr>
          <w:rFonts w:cs="Arial"/>
        </w:rPr>
      </w:pPr>
      <w:r>
        <w:rPr>
          <w:rFonts w:cs="Arial"/>
        </w:rPr>
        <w:t>e</w:t>
      </w:r>
      <w:r w:rsidR="00F579E4" w:rsidRPr="00185E8C">
        <w:rPr>
          <w:rFonts w:cs="Arial"/>
        </w:rPr>
        <w:t xml:space="preserve">ngelbert </w:t>
      </w:r>
      <w:r>
        <w:rPr>
          <w:rFonts w:cs="Arial"/>
        </w:rPr>
        <w:t>s</w:t>
      </w:r>
      <w:r w:rsidR="00F579E4" w:rsidRPr="00185E8C">
        <w:rPr>
          <w:rFonts w:cs="Arial"/>
        </w:rPr>
        <w:t xml:space="preserve">trauss ist </w:t>
      </w:r>
      <w:r w:rsidR="00B10F33">
        <w:rPr>
          <w:rFonts w:cs="Arial"/>
        </w:rPr>
        <w:t>Marktführer im Bereich workwear</w:t>
      </w:r>
      <w:r w:rsidR="0097173E">
        <w:rPr>
          <w:rFonts w:cs="Arial"/>
        </w:rPr>
        <w:t xml:space="preserve"> und produziert und </w:t>
      </w:r>
      <w:r w:rsidR="00694E7F">
        <w:rPr>
          <w:rFonts w:cs="Arial"/>
        </w:rPr>
        <w:t>vertreibt</w:t>
      </w:r>
      <w:r w:rsidR="0097173E">
        <w:rPr>
          <w:rFonts w:cs="Arial"/>
        </w:rPr>
        <w:t xml:space="preserve"> Berufsbekleidung auf der ganzen Welt</w:t>
      </w:r>
      <w:r w:rsidR="00B10F33">
        <w:rPr>
          <w:rFonts w:cs="Arial"/>
        </w:rPr>
        <w:t xml:space="preserve">. Das Sortiment umfasst </w:t>
      </w:r>
      <w:r w:rsidR="002A6CF7">
        <w:rPr>
          <w:rFonts w:cs="Arial"/>
        </w:rPr>
        <w:t>B</w:t>
      </w:r>
      <w:r w:rsidR="00B10F33" w:rsidRPr="00185E8C">
        <w:rPr>
          <w:rFonts w:cs="Arial"/>
        </w:rPr>
        <w:t>ekleidung und Zubehö</w:t>
      </w:r>
      <w:r w:rsidR="00B10F33">
        <w:rPr>
          <w:rFonts w:cs="Arial"/>
        </w:rPr>
        <w:t xml:space="preserve">r, Schuhe sowie Arbeitsschutz. </w:t>
      </w:r>
      <w:r w:rsidR="00F579E4" w:rsidRPr="00185E8C">
        <w:rPr>
          <w:rFonts w:cs="Arial"/>
        </w:rPr>
        <w:t>1948</w:t>
      </w:r>
      <w:r w:rsidR="001A0355">
        <w:rPr>
          <w:rFonts w:cs="Arial"/>
        </w:rPr>
        <w:t xml:space="preserve"> gegründet,</w:t>
      </w:r>
      <w:r w:rsidR="00F579E4" w:rsidRPr="00185E8C">
        <w:rPr>
          <w:rFonts w:cs="Arial"/>
        </w:rPr>
        <w:t xml:space="preserve"> ist</w:t>
      </w:r>
      <w:r w:rsidR="00B10F33">
        <w:rPr>
          <w:rFonts w:cs="Arial"/>
        </w:rPr>
        <w:t xml:space="preserve"> </w:t>
      </w:r>
      <w:r w:rsidR="00694E7F">
        <w:rPr>
          <w:rFonts w:cs="Arial"/>
        </w:rPr>
        <w:t>das</w:t>
      </w:r>
      <w:r w:rsidR="00B10F33">
        <w:rPr>
          <w:rFonts w:cs="Arial"/>
        </w:rPr>
        <w:t xml:space="preserve"> </w:t>
      </w:r>
      <w:r w:rsidR="00694E7F">
        <w:rPr>
          <w:rFonts w:cs="Arial"/>
        </w:rPr>
        <w:t>in vierter Generation geführte</w:t>
      </w:r>
      <w:r w:rsidR="00F579E4" w:rsidRPr="00185E8C">
        <w:rPr>
          <w:rFonts w:cs="Arial"/>
        </w:rPr>
        <w:t xml:space="preserve"> Familienunternehmen</w:t>
      </w:r>
      <w:r w:rsidR="00590E98">
        <w:rPr>
          <w:rFonts w:cs="Arial"/>
        </w:rPr>
        <w:t xml:space="preserve"> </w:t>
      </w:r>
      <w:r w:rsidR="00694E7F">
        <w:rPr>
          <w:rFonts w:cs="Arial"/>
        </w:rPr>
        <w:t>auf</w:t>
      </w:r>
      <w:r w:rsidR="00590E98">
        <w:rPr>
          <w:rFonts w:cs="Arial"/>
        </w:rPr>
        <w:t xml:space="preserve"> nachhaltigem Wachstumskurs</w:t>
      </w:r>
      <w:r w:rsidR="00F579E4" w:rsidRPr="00185E8C">
        <w:rPr>
          <w:rFonts w:cs="Arial"/>
        </w:rPr>
        <w:t xml:space="preserve">. </w:t>
      </w:r>
      <w:r w:rsidR="00431E13">
        <w:rPr>
          <w:rFonts w:cs="Arial"/>
        </w:rPr>
        <w:t>Mit der CI-Factory für individualisierte Firmenbekleidung</w:t>
      </w:r>
      <w:r w:rsidR="00E46B69">
        <w:rPr>
          <w:rFonts w:cs="Arial"/>
        </w:rPr>
        <w:t xml:space="preserve"> eröffnet </w:t>
      </w:r>
      <w:r w:rsidR="006360C5">
        <w:rPr>
          <w:rFonts w:cs="Arial"/>
        </w:rPr>
        <w:t>engelbert strauss</w:t>
      </w:r>
      <w:r w:rsidR="00E46B69">
        <w:rPr>
          <w:rFonts w:cs="Arial"/>
        </w:rPr>
        <w:t xml:space="preserve"> seinen Kunden neue Möglichkeiten im Personalisi</w:t>
      </w:r>
      <w:r w:rsidR="00694E7F">
        <w:rPr>
          <w:rFonts w:cs="Arial"/>
        </w:rPr>
        <w:t>eren von Outfits.</w:t>
      </w:r>
    </w:p>
    <w:p w14:paraId="233F00B1" w14:textId="77777777" w:rsidR="00F579E4" w:rsidRPr="00185E8C" w:rsidRDefault="00F579E4" w:rsidP="00F579E4">
      <w:pPr>
        <w:tabs>
          <w:tab w:val="left" w:pos="6218"/>
          <w:tab w:val="left" w:pos="7797"/>
        </w:tabs>
        <w:ind w:right="1693"/>
        <w:jc w:val="both"/>
        <w:rPr>
          <w:rFonts w:cs="Arial"/>
        </w:rPr>
      </w:pPr>
    </w:p>
    <w:p w14:paraId="430A3FC5" w14:textId="7133D354" w:rsidR="00353F9E" w:rsidRDefault="00353F9E" w:rsidP="00353F9E">
      <w:pPr>
        <w:tabs>
          <w:tab w:val="left" w:pos="6218"/>
          <w:tab w:val="left" w:pos="7797"/>
        </w:tabs>
        <w:ind w:right="1693"/>
        <w:jc w:val="both"/>
        <w:rPr>
          <w:rFonts w:cs="Arial"/>
        </w:rPr>
      </w:pPr>
      <w:r w:rsidRPr="00185E8C">
        <w:rPr>
          <w:rFonts w:cs="Arial"/>
        </w:rPr>
        <w:t xml:space="preserve">Mit </w:t>
      </w:r>
      <w:r w:rsidR="00B81E34">
        <w:rPr>
          <w:rFonts w:cs="Arial"/>
        </w:rPr>
        <w:t>der</w:t>
      </w:r>
      <w:r w:rsidR="008F3860">
        <w:rPr>
          <w:rFonts w:cs="Arial"/>
        </w:rPr>
        <w:t xml:space="preserve"> leistungsfähigen</w:t>
      </w:r>
      <w:r w:rsidR="007467C4">
        <w:rPr>
          <w:rFonts w:cs="Arial"/>
        </w:rPr>
        <w:t xml:space="preserve"> </w:t>
      </w:r>
      <w:r>
        <w:rPr>
          <w:rFonts w:cs="Arial"/>
        </w:rPr>
        <w:t>Intralogistik-</w:t>
      </w:r>
      <w:r w:rsidR="00B81E34">
        <w:rPr>
          <w:rFonts w:cs="Arial"/>
        </w:rPr>
        <w:t>Lösung</w:t>
      </w:r>
      <w:r w:rsidRPr="00185E8C">
        <w:rPr>
          <w:rFonts w:cs="Arial"/>
        </w:rPr>
        <w:t xml:space="preserve"> </w:t>
      </w:r>
      <w:r w:rsidR="0076528B">
        <w:rPr>
          <w:rFonts w:cs="Arial"/>
        </w:rPr>
        <w:t xml:space="preserve">von TGW </w:t>
      </w:r>
      <w:r w:rsidRPr="00185E8C">
        <w:rPr>
          <w:rFonts w:cs="Arial"/>
        </w:rPr>
        <w:t xml:space="preserve">kann </w:t>
      </w:r>
      <w:r w:rsidR="00BD5302">
        <w:rPr>
          <w:rFonts w:cs="Arial"/>
        </w:rPr>
        <w:t>die</w:t>
      </w:r>
      <w:r w:rsidR="00DC2717">
        <w:rPr>
          <w:rFonts w:cs="Arial"/>
        </w:rPr>
        <w:t xml:space="preserve"> Versandkapazität</w:t>
      </w:r>
      <w:r w:rsidRPr="00185E8C">
        <w:rPr>
          <w:rFonts w:cs="Arial"/>
        </w:rPr>
        <w:t xml:space="preserve"> verdrei</w:t>
      </w:r>
      <w:r w:rsidR="00BD5302">
        <w:rPr>
          <w:rFonts w:cs="Arial"/>
        </w:rPr>
        <w:t>facht werden</w:t>
      </w:r>
      <w:r w:rsidRPr="00185E8C">
        <w:rPr>
          <w:rFonts w:cs="Arial"/>
        </w:rPr>
        <w:t xml:space="preserve">. </w:t>
      </w:r>
      <w:r w:rsidR="00B32319">
        <w:rPr>
          <w:rFonts w:cs="Arial"/>
        </w:rPr>
        <w:t>Der hohe</w:t>
      </w:r>
      <w:r w:rsidR="00F2297A">
        <w:rPr>
          <w:rFonts w:cs="Arial"/>
        </w:rPr>
        <w:t xml:space="preserve"> Automatisierungsgrad</w:t>
      </w:r>
      <w:r w:rsidR="00B32319">
        <w:rPr>
          <w:rFonts w:cs="Arial"/>
        </w:rPr>
        <w:t xml:space="preserve"> </w:t>
      </w:r>
      <w:r w:rsidR="00B81E34">
        <w:rPr>
          <w:rFonts w:cs="Arial"/>
        </w:rPr>
        <w:t>h</w:t>
      </w:r>
      <w:r w:rsidR="0076528B">
        <w:rPr>
          <w:rFonts w:cs="Arial"/>
        </w:rPr>
        <w:t>ilft bei der Prozessoptimierung</w:t>
      </w:r>
      <w:r w:rsidR="00B81E34">
        <w:rPr>
          <w:rFonts w:cs="Arial"/>
        </w:rPr>
        <w:t xml:space="preserve"> und </w:t>
      </w:r>
      <w:r w:rsidR="00B32319">
        <w:rPr>
          <w:rFonts w:cs="Arial"/>
        </w:rPr>
        <w:t xml:space="preserve">erlaubt </w:t>
      </w:r>
      <w:r w:rsidR="0076528B">
        <w:rPr>
          <w:rFonts w:cs="Arial"/>
        </w:rPr>
        <w:t xml:space="preserve">außerdem </w:t>
      </w:r>
      <w:r w:rsidR="00B32319">
        <w:rPr>
          <w:rFonts w:cs="Arial"/>
        </w:rPr>
        <w:t xml:space="preserve">die </w:t>
      </w:r>
      <w:r w:rsidRPr="00185E8C">
        <w:rPr>
          <w:rFonts w:cs="Arial"/>
        </w:rPr>
        <w:t>zukünftige Einbindung von Pickrobotern</w:t>
      </w:r>
      <w:r w:rsidR="00B32319">
        <w:rPr>
          <w:rFonts w:cs="Arial"/>
        </w:rPr>
        <w:t xml:space="preserve">. So kann </w:t>
      </w:r>
      <w:r w:rsidR="003F500A">
        <w:rPr>
          <w:rFonts w:cs="Arial"/>
        </w:rPr>
        <w:t>e</w:t>
      </w:r>
      <w:r w:rsidR="00B32319">
        <w:rPr>
          <w:rFonts w:cs="Arial"/>
        </w:rPr>
        <w:t xml:space="preserve">ngelbert Strauss dem </w:t>
      </w:r>
      <w:r w:rsidRPr="00185E8C">
        <w:rPr>
          <w:rFonts w:cs="Arial"/>
        </w:rPr>
        <w:t xml:space="preserve">Fachkräftemangel am Standort entgegenwirken und ist für die zukünftige Entwicklung bestens </w:t>
      </w:r>
      <w:r w:rsidR="00B801F3">
        <w:rPr>
          <w:rFonts w:cs="Arial"/>
        </w:rPr>
        <w:t>aufgestellt</w:t>
      </w:r>
      <w:r w:rsidRPr="00185E8C">
        <w:rPr>
          <w:rFonts w:cs="Arial"/>
        </w:rPr>
        <w:t>.</w:t>
      </w:r>
    </w:p>
    <w:p w14:paraId="7B3D4E9E" w14:textId="77777777" w:rsidR="00B32319" w:rsidRDefault="00B32319" w:rsidP="00353F9E">
      <w:pPr>
        <w:tabs>
          <w:tab w:val="left" w:pos="6218"/>
          <w:tab w:val="left" w:pos="7797"/>
        </w:tabs>
        <w:ind w:right="1693"/>
        <w:jc w:val="both"/>
        <w:rPr>
          <w:rFonts w:cs="Arial"/>
        </w:rPr>
      </w:pPr>
    </w:p>
    <w:p w14:paraId="79FDEC5F" w14:textId="77777777" w:rsidR="00B32319" w:rsidRPr="00B32319" w:rsidRDefault="00B32319" w:rsidP="00353F9E">
      <w:pPr>
        <w:tabs>
          <w:tab w:val="left" w:pos="6218"/>
          <w:tab w:val="left" w:pos="7797"/>
        </w:tabs>
        <w:ind w:right="1693"/>
        <w:jc w:val="both"/>
        <w:rPr>
          <w:rFonts w:cs="Arial"/>
          <w:b/>
        </w:rPr>
      </w:pPr>
      <w:r w:rsidRPr="00B32319">
        <w:rPr>
          <w:rFonts w:cs="Arial"/>
          <w:b/>
        </w:rPr>
        <w:t>Platz für 1 Million Behälter</w:t>
      </w:r>
      <w:r w:rsidR="003A6EC7">
        <w:rPr>
          <w:rFonts w:cs="Arial"/>
          <w:b/>
        </w:rPr>
        <w:t xml:space="preserve"> und Kartons</w:t>
      </w:r>
    </w:p>
    <w:p w14:paraId="1D61E4C9" w14:textId="77777777" w:rsidR="00353F9E" w:rsidRDefault="00353F9E" w:rsidP="004B69A7">
      <w:pPr>
        <w:tabs>
          <w:tab w:val="left" w:pos="7797"/>
        </w:tabs>
        <w:ind w:right="1693"/>
        <w:jc w:val="center"/>
        <w:rPr>
          <w:rFonts w:cs="Arial"/>
        </w:rPr>
      </w:pPr>
    </w:p>
    <w:p w14:paraId="4F92B8A1" w14:textId="77777777" w:rsidR="00650001" w:rsidRDefault="0069278D" w:rsidP="0069278D">
      <w:pPr>
        <w:tabs>
          <w:tab w:val="left" w:pos="7797"/>
        </w:tabs>
        <w:ind w:right="1693"/>
        <w:jc w:val="both"/>
        <w:rPr>
          <w:rFonts w:cs="Arial"/>
        </w:rPr>
      </w:pPr>
      <w:r>
        <w:rPr>
          <w:rFonts w:cs="Arial"/>
        </w:rPr>
        <w:t xml:space="preserve">Kern </w:t>
      </w:r>
      <w:r w:rsidR="00AA45A3">
        <w:rPr>
          <w:rFonts w:cs="Arial"/>
        </w:rPr>
        <w:t>des</w:t>
      </w:r>
      <w:r>
        <w:rPr>
          <w:rFonts w:cs="Arial"/>
        </w:rPr>
        <w:t xml:space="preserve"> </w:t>
      </w:r>
      <w:r w:rsidR="005E4B43">
        <w:rPr>
          <w:rFonts w:cs="Arial"/>
        </w:rPr>
        <w:t>Logistikzentrum</w:t>
      </w:r>
      <w:r w:rsidR="003C168D">
        <w:rPr>
          <w:rFonts w:cs="Arial"/>
        </w:rPr>
        <w:t>s</w:t>
      </w:r>
      <w:r>
        <w:rPr>
          <w:rFonts w:cs="Arial"/>
        </w:rPr>
        <w:t xml:space="preserve"> bildet FlashPick</w:t>
      </w:r>
      <w:r w:rsidRPr="0069278D">
        <w:rPr>
          <w:rFonts w:cs="Arial"/>
          <w:vertAlign w:val="superscript"/>
        </w:rPr>
        <w:t>®</w:t>
      </w:r>
      <w:r w:rsidR="00AA45A3">
        <w:rPr>
          <w:rFonts w:cs="Arial"/>
        </w:rPr>
        <w:t>, die smarte Komplettlösung für die automatische Einzelstück-Kommissionierung</w:t>
      </w:r>
      <w:r>
        <w:rPr>
          <w:rFonts w:cs="Arial"/>
        </w:rPr>
        <w:t xml:space="preserve">. </w:t>
      </w:r>
      <w:r w:rsidR="0091295D">
        <w:rPr>
          <w:rFonts w:cs="Arial"/>
        </w:rPr>
        <w:t>Ü</w:t>
      </w:r>
      <w:r w:rsidR="0091295D" w:rsidRPr="0091295D">
        <w:rPr>
          <w:rFonts w:cs="Arial"/>
        </w:rPr>
        <w:t xml:space="preserve">ber den Wareneingang kommen Behälter und Kartons in </w:t>
      </w:r>
      <w:r w:rsidR="00774EE4">
        <w:rPr>
          <w:rFonts w:cs="Arial"/>
        </w:rPr>
        <w:t>ein</w:t>
      </w:r>
      <w:r w:rsidR="0091295D" w:rsidRPr="0091295D">
        <w:rPr>
          <w:rFonts w:cs="Arial"/>
        </w:rPr>
        <w:t xml:space="preserve"> 20-gassige</w:t>
      </w:r>
      <w:r w:rsidR="00774EE4">
        <w:rPr>
          <w:rFonts w:cs="Arial"/>
        </w:rPr>
        <w:t>s</w:t>
      </w:r>
      <w:r w:rsidR="0091295D" w:rsidRPr="0091295D">
        <w:rPr>
          <w:rFonts w:cs="Arial"/>
        </w:rPr>
        <w:t xml:space="preserve"> AKL-Nachschublager. Die Kommissionierung </w:t>
      </w:r>
      <w:r w:rsidR="00F73D0B">
        <w:rPr>
          <w:rFonts w:cs="Arial"/>
        </w:rPr>
        <w:t>erfolgt über 1:1</w:t>
      </w:r>
      <w:r w:rsidR="00B32319">
        <w:rPr>
          <w:rFonts w:cs="Arial"/>
        </w:rPr>
        <w:t>-A</w:t>
      </w:r>
      <w:r w:rsidR="0091295D" w:rsidRPr="0091295D">
        <w:rPr>
          <w:rFonts w:cs="Arial"/>
        </w:rPr>
        <w:t xml:space="preserve">rbeitsplätze, die an ein 16-gassiges </w:t>
      </w:r>
      <w:r w:rsidR="00B32319">
        <w:rPr>
          <w:rFonts w:cs="Arial"/>
        </w:rPr>
        <w:t>STINGRAY</w:t>
      </w:r>
      <w:r w:rsidR="0091295D" w:rsidRPr="0091295D">
        <w:rPr>
          <w:rFonts w:cs="Arial"/>
        </w:rPr>
        <w:t xml:space="preserve"> Shuttle-Lager angebunden sind. Insgesamt bieten die beiden Lager Platz für 1 Million Behälter </w:t>
      </w:r>
      <w:r w:rsidR="00AD0493">
        <w:rPr>
          <w:rFonts w:cs="Arial"/>
        </w:rPr>
        <w:t>bzw.</w:t>
      </w:r>
      <w:r w:rsidR="0091295D" w:rsidRPr="0091295D">
        <w:rPr>
          <w:rFonts w:cs="Arial"/>
        </w:rPr>
        <w:t xml:space="preserve"> Kartons</w:t>
      </w:r>
      <w:r w:rsidR="008F712E">
        <w:rPr>
          <w:rFonts w:cs="Arial"/>
        </w:rPr>
        <w:t>. Ein Netz aus</w:t>
      </w:r>
      <w:r w:rsidR="0091295D" w:rsidRPr="0091295D">
        <w:rPr>
          <w:rFonts w:cs="Arial"/>
        </w:rPr>
        <w:t xml:space="preserve"> </w:t>
      </w:r>
      <w:r w:rsidR="005B1FBE">
        <w:rPr>
          <w:rFonts w:cs="Arial"/>
        </w:rPr>
        <w:t>zwölf</w:t>
      </w:r>
      <w:r w:rsidR="0091295D" w:rsidRPr="0091295D">
        <w:rPr>
          <w:rFonts w:cs="Arial"/>
        </w:rPr>
        <w:t xml:space="preserve"> Kilometer KingDrive</w:t>
      </w:r>
      <w:r w:rsidR="0091295D" w:rsidRPr="005B1FBE">
        <w:rPr>
          <w:rFonts w:cs="Arial"/>
          <w:vertAlign w:val="superscript"/>
        </w:rPr>
        <w:t>®</w:t>
      </w:r>
      <w:r w:rsidR="0091295D" w:rsidRPr="0091295D">
        <w:rPr>
          <w:rFonts w:cs="Arial"/>
        </w:rPr>
        <w:t>-</w:t>
      </w:r>
      <w:r w:rsidR="008F712E">
        <w:rPr>
          <w:rFonts w:cs="Arial"/>
        </w:rPr>
        <w:t>Fördertechnik</w:t>
      </w:r>
      <w:r w:rsidR="0091295D" w:rsidRPr="0091295D">
        <w:rPr>
          <w:rFonts w:cs="Arial"/>
        </w:rPr>
        <w:t xml:space="preserve"> verbindet die </w:t>
      </w:r>
      <w:r w:rsidR="007F76F2">
        <w:rPr>
          <w:rFonts w:cs="Arial"/>
        </w:rPr>
        <w:t>einzelnen Bereiche zuverlässig und energieeffizient miteinander.</w:t>
      </w:r>
      <w:r w:rsidR="008F712E">
        <w:rPr>
          <w:rFonts w:cs="Arial"/>
        </w:rPr>
        <w:t xml:space="preserve"> </w:t>
      </w:r>
      <w:r w:rsidR="00A0552A">
        <w:rPr>
          <w:rFonts w:cs="Arial"/>
        </w:rPr>
        <w:t xml:space="preserve">„TGW </w:t>
      </w:r>
      <w:r w:rsidR="00AD0493">
        <w:rPr>
          <w:rFonts w:cs="Arial"/>
        </w:rPr>
        <w:t>stellt</w:t>
      </w:r>
      <w:r w:rsidR="00A0552A">
        <w:rPr>
          <w:rFonts w:cs="Arial"/>
        </w:rPr>
        <w:t xml:space="preserve"> bei diesem Projekt </w:t>
      </w:r>
      <w:r w:rsidR="00B60D83">
        <w:rPr>
          <w:rFonts w:cs="Arial"/>
        </w:rPr>
        <w:t xml:space="preserve">einmal mehr </w:t>
      </w:r>
      <w:r w:rsidR="00A0552A">
        <w:rPr>
          <w:rFonts w:cs="Arial"/>
        </w:rPr>
        <w:t xml:space="preserve">seine Kompetenz </w:t>
      </w:r>
      <w:r w:rsidR="00650001">
        <w:rPr>
          <w:rFonts w:cs="Arial"/>
        </w:rPr>
        <w:t xml:space="preserve">als Systemintegrator </w:t>
      </w:r>
      <w:r w:rsidR="00B00486">
        <w:rPr>
          <w:rFonts w:cs="Arial"/>
        </w:rPr>
        <w:t>unter Beweis</w:t>
      </w:r>
      <w:r w:rsidR="00E45844">
        <w:rPr>
          <w:rFonts w:cs="Arial"/>
        </w:rPr>
        <w:t>. B</w:t>
      </w:r>
      <w:r w:rsidR="00A0552A">
        <w:rPr>
          <w:rFonts w:cs="Arial"/>
        </w:rPr>
        <w:t xml:space="preserve">einahe unsere </w:t>
      </w:r>
      <w:r w:rsidR="00A0552A">
        <w:rPr>
          <w:rFonts w:cs="Arial"/>
        </w:rPr>
        <w:lastRenderedPageBreak/>
        <w:t>gesamte Produktpalette kommt zum Einsatz</w:t>
      </w:r>
      <w:r w:rsidR="00CE4585">
        <w:rPr>
          <w:rFonts w:cs="Arial"/>
        </w:rPr>
        <w:t xml:space="preserve"> und kann ihre Leistungsfähigkeit </w:t>
      </w:r>
      <w:r w:rsidR="009E1999">
        <w:rPr>
          <w:rFonts w:cs="Arial"/>
        </w:rPr>
        <w:t xml:space="preserve">im Verbund </w:t>
      </w:r>
      <w:r w:rsidR="00B00486">
        <w:rPr>
          <w:rFonts w:cs="Arial"/>
        </w:rPr>
        <w:t>demonstrieren</w:t>
      </w:r>
      <w:r w:rsidR="00650001">
        <w:rPr>
          <w:rFonts w:cs="Arial"/>
        </w:rPr>
        <w:t>“, unterstreicht Markus Augeneder, CEO Central Europe bei TGW Systems Integration.</w:t>
      </w:r>
    </w:p>
    <w:p w14:paraId="07362322" w14:textId="77777777" w:rsidR="00AD23CC" w:rsidRDefault="00AD23CC" w:rsidP="00185E8C">
      <w:pPr>
        <w:tabs>
          <w:tab w:val="left" w:pos="6218"/>
          <w:tab w:val="left" w:pos="7797"/>
        </w:tabs>
        <w:ind w:right="1693"/>
        <w:jc w:val="both"/>
        <w:rPr>
          <w:rFonts w:cs="Arial"/>
          <w:szCs w:val="20"/>
        </w:rPr>
      </w:pPr>
    </w:p>
    <w:p w14:paraId="66B9685F" w14:textId="77777777" w:rsidR="003F500A" w:rsidRDefault="00185E8C" w:rsidP="00185E8C">
      <w:pPr>
        <w:tabs>
          <w:tab w:val="left" w:pos="6218"/>
          <w:tab w:val="left" w:pos="7797"/>
        </w:tabs>
        <w:ind w:right="1693"/>
        <w:jc w:val="both"/>
        <w:rPr>
          <w:rFonts w:cs="Arial"/>
          <w:szCs w:val="20"/>
        </w:rPr>
      </w:pPr>
      <w:r w:rsidRPr="003122E3">
        <w:rPr>
          <w:rFonts w:cs="Arial"/>
          <w:szCs w:val="20"/>
        </w:rPr>
        <w:t xml:space="preserve">Die </w:t>
      </w:r>
      <w:r w:rsidR="00F13C36">
        <w:rPr>
          <w:rFonts w:cs="Arial"/>
          <w:szCs w:val="20"/>
        </w:rPr>
        <w:t>Bauarbeiten in Schlüchtern sind</w:t>
      </w:r>
      <w:r w:rsidR="00330273">
        <w:rPr>
          <w:rFonts w:cs="Arial"/>
          <w:szCs w:val="20"/>
        </w:rPr>
        <w:t xml:space="preserve"> </w:t>
      </w:r>
      <w:r w:rsidR="0000119A">
        <w:rPr>
          <w:rFonts w:cs="Arial"/>
          <w:szCs w:val="20"/>
        </w:rPr>
        <w:t>bereits voll im Gang</w:t>
      </w:r>
      <w:r w:rsidR="0024543F">
        <w:rPr>
          <w:rFonts w:cs="Arial"/>
          <w:szCs w:val="20"/>
        </w:rPr>
        <w:t xml:space="preserve">, </w:t>
      </w:r>
      <w:r w:rsidR="00330273">
        <w:rPr>
          <w:rFonts w:cs="Arial"/>
          <w:szCs w:val="20"/>
        </w:rPr>
        <w:t>die CI-Factory</w:t>
      </w:r>
      <w:r w:rsidR="0024543F">
        <w:rPr>
          <w:rFonts w:cs="Arial"/>
          <w:szCs w:val="20"/>
        </w:rPr>
        <w:t xml:space="preserve"> soll</w:t>
      </w:r>
      <w:r w:rsidR="00F74D98">
        <w:rPr>
          <w:rFonts w:cs="Arial"/>
          <w:szCs w:val="20"/>
        </w:rPr>
        <w:t xml:space="preserve"> 2020</w:t>
      </w:r>
      <w:r w:rsidR="0024543F">
        <w:rPr>
          <w:rFonts w:cs="Arial"/>
          <w:szCs w:val="20"/>
        </w:rPr>
        <w:t xml:space="preserve"> in Betreib gehen</w:t>
      </w:r>
      <w:r w:rsidRPr="003122E3">
        <w:rPr>
          <w:rFonts w:cs="Arial"/>
          <w:szCs w:val="20"/>
        </w:rPr>
        <w:t>.</w:t>
      </w:r>
      <w:r w:rsidR="009F7654">
        <w:rPr>
          <w:rFonts w:cs="Arial"/>
          <w:szCs w:val="20"/>
        </w:rPr>
        <w:t xml:space="preserve"> </w:t>
      </w:r>
      <w:r w:rsidR="0002366C">
        <w:rPr>
          <w:rFonts w:cs="Arial"/>
          <w:szCs w:val="20"/>
        </w:rPr>
        <w:t xml:space="preserve">Die Anlage wurde gemeinsam mit </w:t>
      </w:r>
      <w:proofErr w:type="spellStart"/>
      <w:r w:rsidR="0002366C">
        <w:rPr>
          <w:rFonts w:cs="Arial"/>
          <w:szCs w:val="20"/>
        </w:rPr>
        <w:t>Pierau</w:t>
      </w:r>
      <w:proofErr w:type="spellEnd"/>
      <w:r w:rsidR="0002366C">
        <w:rPr>
          <w:rFonts w:cs="Arial"/>
          <w:szCs w:val="20"/>
        </w:rPr>
        <w:t xml:space="preserve"> Planung geplant. </w:t>
      </w:r>
      <w:r w:rsidR="009F7654">
        <w:rPr>
          <w:rFonts w:cs="Arial"/>
          <w:szCs w:val="20"/>
        </w:rPr>
        <w:t xml:space="preserve">Auch nach dem Go-Live vertraut </w:t>
      </w:r>
      <w:r w:rsidR="000B697D">
        <w:rPr>
          <w:rFonts w:cs="Arial"/>
          <w:szCs w:val="20"/>
        </w:rPr>
        <w:t>der Kunde</w:t>
      </w:r>
      <w:r w:rsidR="00E6074F">
        <w:rPr>
          <w:rFonts w:cs="Arial"/>
          <w:szCs w:val="20"/>
        </w:rPr>
        <w:t xml:space="preserve"> weiter</w:t>
      </w:r>
      <w:r w:rsidR="009F7654">
        <w:rPr>
          <w:rFonts w:cs="Arial"/>
          <w:szCs w:val="20"/>
        </w:rPr>
        <w:t xml:space="preserve"> auf die Kompetenz von TGW. Im Rahmen eines </w:t>
      </w:r>
      <w:r w:rsidR="007C3BFE">
        <w:rPr>
          <w:rFonts w:cs="Arial"/>
          <w:szCs w:val="20"/>
        </w:rPr>
        <w:t>10-Jahre</w:t>
      </w:r>
      <w:r w:rsidR="00CC1C78">
        <w:rPr>
          <w:rFonts w:cs="Arial"/>
          <w:szCs w:val="20"/>
        </w:rPr>
        <w:t>s</w:t>
      </w:r>
      <w:r w:rsidR="007C3BFE">
        <w:rPr>
          <w:rFonts w:cs="Arial"/>
          <w:szCs w:val="20"/>
        </w:rPr>
        <w:t xml:space="preserve"> </w:t>
      </w:r>
      <w:r w:rsidR="009F7654">
        <w:rPr>
          <w:rFonts w:cs="Arial"/>
          <w:szCs w:val="20"/>
        </w:rPr>
        <w:t>Full-Service-Vertrags sorgen TGW On-site T</w:t>
      </w:r>
      <w:r w:rsidR="00241EA6">
        <w:rPr>
          <w:rFonts w:cs="Arial"/>
          <w:szCs w:val="20"/>
        </w:rPr>
        <w:t>echniker</w:t>
      </w:r>
      <w:r w:rsidR="009F7654">
        <w:rPr>
          <w:rFonts w:cs="Arial"/>
          <w:szCs w:val="20"/>
        </w:rPr>
        <w:t xml:space="preserve"> gemeinsam mit den Spezialisten von </w:t>
      </w:r>
      <w:r w:rsidR="00995975">
        <w:rPr>
          <w:rFonts w:cs="Arial"/>
          <w:szCs w:val="20"/>
        </w:rPr>
        <w:t xml:space="preserve">engelbert strauss </w:t>
      </w:r>
      <w:r w:rsidR="00241EA6">
        <w:rPr>
          <w:rFonts w:cs="Arial"/>
          <w:szCs w:val="20"/>
        </w:rPr>
        <w:t>dafür</w:t>
      </w:r>
      <w:r w:rsidR="009F7654">
        <w:rPr>
          <w:rFonts w:cs="Arial"/>
          <w:szCs w:val="20"/>
        </w:rPr>
        <w:t>, da</w:t>
      </w:r>
      <w:r w:rsidR="007C3BFE">
        <w:rPr>
          <w:rFonts w:cs="Arial"/>
          <w:szCs w:val="20"/>
        </w:rPr>
        <w:t xml:space="preserve">ss die Anlage </w:t>
      </w:r>
      <w:r w:rsidR="00C33E5F">
        <w:rPr>
          <w:rFonts w:cs="Arial"/>
          <w:szCs w:val="20"/>
        </w:rPr>
        <w:t xml:space="preserve">rund um die </w:t>
      </w:r>
      <w:r w:rsidR="00EE69C6">
        <w:rPr>
          <w:rFonts w:cs="Arial"/>
          <w:szCs w:val="20"/>
        </w:rPr>
        <w:t xml:space="preserve">Uhr </w:t>
      </w:r>
      <w:r w:rsidR="00016805">
        <w:rPr>
          <w:rFonts w:cs="Arial"/>
          <w:szCs w:val="20"/>
        </w:rPr>
        <w:t>verfügbar ist</w:t>
      </w:r>
      <w:r w:rsidR="007C3BFE">
        <w:rPr>
          <w:rFonts w:cs="Arial"/>
          <w:szCs w:val="20"/>
        </w:rPr>
        <w:t>.</w:t>
      </w:r>
      <w:r w:rsidR="00995975">
        <w:rPr>
          <w:rFonts w:cs="Arial"/>
          <w:szCs w:val="20"/>
        </w:rPr>
        <w:t xml:space="preserve"> </w:t>
      </w:r>
    </w:p>
    <w:p w14:paraId="656B9D24" w14:textId="77777777" w:rsidR="003F500A" w:rsidRDefault="003F500A" w:rsidP="00185E8C">
      <w:pPr>
        <w:tabs>
          <w:tab w:val="left" w:pos="6218"/>
          <w:tab w:val="left" w:pos="7797"/>
        </w:tabs>
        <w:ind w:right="1693"/>
        <w:jc w:val="both"/>
        <w:rPr>
          <w:rFonts w:cs="Arial"/>
          <w:szCs w:val="20"/>
        </w:rPr>
      </w:pPr>
    </w:p>
    <w:p w14:paraId="3117541D" w14:textId="7B396F31" w:rsidR="0090118C" w:rsidRPr="003122E3" w:rsidRDefault="00995975" w:rsidP="00185E8C">
      <w:pPr>
        <w:tabs>
          <w:tab w:val="left" w:pos="6218"/>
          <w:tab w:val="left" w:pos="7797"/>
        </w:tabs>
        <w:ind w:right="1693"/>
        <w:jc w:val="both"/>
        <w:rPr>
          <w:rFonts w:cs="Arial"/>
          <w:szCs w:val="20"/>
        </w:rPr>
      </w:pPr>
      <w:r>
        <w:rPr>
          <w:rFonts w:cs="Arial"/>
          <w:szCs w:val="20"/>
        </w:rPr>
        <w:t>„</w:t>
      </w:r>
      <w:r w:rsidR="0090118C">
        <w:rPr>
          <w:rFonts w:cs="Arial"/>
          <w:szCs w:val="20"/>
        </w:rPr>
        <w:t>Mit TGW haben wir uns für einen Partner entschieden, mit dem uns eine jahrelange erfolgreiche Zusammenarbeit im Logistikbereich verbindet. Wir schätzen TGW für seine Offenheit für innovative Konzepte, gerade hinsichtlich der Automatisierung und Digitalisierung logistischer Abläufe“, sagt Geschäftsführer Steffen Strauss.</w:t>
      </w:r>
    </w:p>
    <w:p w14:paraId="5376ECAD" w14:textId="77777777" w:rsidR="00347892" w:rsidRPr="003122E3" w:rsidRDefault="00347892" w:rsidP="00347892">
      <w:pPr>
        <w:tabs>
          <w:tab w:val="left" w:pos="6218"/>
        </w:tabs>
        <w:jc w:val="both"/>
        <w:rPr>
          <w:rFonts w:cs="Arial"/>
          <w:szCs w:val="20"/>
        </w:rPr>
      </w:pPr>
    </w:p>
    <w:p w14:paraId="5F61CAF3" w14:textId="77777777" w:rsidR="00EF0962" w:rsidRDefault="00EF0962" w:rsidP="009F3C98">
      <w:pPr>
        <w:tabs>
          <w:tab w:val="left" w:pos="1305"/>
        </w:tabs>
        <w:rPr>
          <w:szCs w:val="20"/>
          <w:lang w:val="de-AT" w:eastAsia="de-AT"/>
        </w:rPr>
      </w:pPr>
    </w:p>
    <w:p w14:paraId="45B3A524" w14:textId="77777777" w:rsidR="00EF0962" w:rsidRDefault="00EF0962" w:rsidP="009F3C98">
      <w:pPr>
        <w:tabs>
          <w:tab w:val="left" w:pos="1305"/>
        </w:tabs>
        <w:rPr>
          <w:szCs w:val="20"/>
          <w:lang w:val="de-AT" w:eastAsia="de-AT"/>
        </w:rPr>
      </w:pPr>
    </w:p>
    <w:p w14:paraId="17D34041" w14:textId="77777777" w:rsidR="00EF0962" w:rsidRDefault="00EF0962" w:rsidP="009F3C98">
      <w:pPr>
        <w:tabs>
          <w:tab w:val="left" w:pos="1305"/>
        </w:tabs>
        <w:rPr>
          <w:szCs w:val="20"/>
          <w:lang w:val="de-AT" w:eastAsia="de-AT"/>
        </w:rPr>
      </w:pPr>
    </w:p>
    <w:p w14:paraId="1E54BFDA" w14:textId="32C46B53" w:rsidR="00227EC1" w:rsidRDefault="00227EC1" w:rsidP="0024543F">
      <w:pPr>
        <w:pStyle w:val="StandardWeb"/>
        <w:shd w:val="clear" w:color="auto" w:fill="FFFFFF"/>
        <w:spacing w:before="0" w:beforeAutospacing="0" w:after="0" w:afterAutospacing="0" w:line="360" w:lineRule="auto"/>
        <w:ind w:right="1837"/>
        <w:rPr>
          <w:rFonts w:ascii="Arial" w:hAnsi="Arial" w:cs="Arial"/>
          <w:sz w:val="20"/>
          <w:szCs w:val="20"/>
        </w:rPr>
      </w:pPr>
    </w:p>
    <w:p w14:paraId="34561EBA" w14:textId="4350BB91" w:rsidR="00E37479" w:rsidRDefault="00E37479" w:rsidP="0024543F">
      <w:pPr>
        <w:pStyle w:val="StandardWeb"/>
        <w:shd w:val="clear" w:color="auto" w:fill="FFFFFF"/>
        <w:spacing w:before="0" w:beforeAutospacing="0" w:after="0" w:afterAutospacing="0" w:line="360" w:lineRule="auto"/>
        <w:ind w:right="1837"/>
        <w:rPr>
          <w:rFonts w:ascii="Arial" w:hAnsi="Arial" w:cs="Arial"/>
          <w:sz w:val="20"/>
          <w:szCs w:val="20"/>
        </w:rPr>
      </w:pPr>
    </w:p>
    <w:p w14:paraId="0B38932E" w14:textId="447745A7" w:rsidR="00E37479" w:rsidRDefault="00E37479" w:rsidP="0024543F">
      <w:pPr>
        <w:pStyle w:val="StandardWeb"/>
        <w:shd w:val="clear" w:color="auto" w:fill="FFFFFF"/>
        <w:spacing w:before="0" w:beforeAutospacing="0" w:after="0" w:afterAutospacing="0" w:line="360" w:lineRule="auto"/>
        <w:ind w:right="1837"/>
        <w:rPr>
          <w:rFonts w:ascii="Arial" w:hAnsi="Arial" w:cs="Arial"/>
          <w:sz w:val="20"/>
          <w:szCs w:val="20"/>
        </w:rPr>
      </w:pPr>
    </w:p>
    <w:p w14:paraId="2EB8006C" w14:textId="15BE4B06" w:rsidR="00E37479" w:rsidRDefault="00E37479" w:rsidP="0024543F">
      <w:pPr>
        <w:pStyle w:val="StandardWeb"/>
        <w:shd w:val="clear" w:color="auto" w:fill="FFFFFF"/>
        <w:spacing w:before="0" w:beforeAutospacing="0" w:after="0" w:afterAutospacing="0" w:line="360" w:lineRule="auto"/>
        <w:ind w:right="1837"/>
        <w:rPr>
          <w:rFonts w:ascii="Arial" w:hAnsi="Arial" w:cs="Arial"/>
          <w:sz w:val="20"/>
          <w:szCs w:val="20"/>
        </w:rPr>
      </w:pPr>
    </w:p>
    <w:p w14:paraId="4050D8F5" w14:textId="415F5E0D" w:rsidR="00E37479" w:rsidRDefault="00E37479" w:rsidP="0024543F">
      <w:pPr>
        <w:pStyle w:val="StandardWeb"/>
        <w:shd w:val="clear" w:color="auto" w:fill="FFFFFF"/>
        <w:spacing w:before="0" w:beforeAutospacing="0" w:after="0" w:afterAutospacing="0" w:line="360" w:lineRule="auto"/>
        <w:ind w:right="1837"/>
        <w:rPr>
          <w:rFonts w:ascii="Arial" w:hAnsi="Arial" w:cs="Arial"/>
          <w:sz w:val="20"/>
          <w:szCs w:val="20"/>
        </w:rPr>
      </w:pPr>
    </w:p>
    <w:p w14:paraId="02A8018D" w14:textId="5E499572" w:rsidR="00E37479" w:rsidRDefault="00E37479" w:rsidP="0024543F">
      <w:pPr>
        <w:pStyle w:val="StandardWeb"/>
        <w:shd w:val="clear" w:color="auto" w:fill="FFFFFF"/>
        <w:spacing w:before="0" w:beforeAutospacing="0" w:after="0" w:afterAutospacing="0" w:line="360" w:lineRule="auto"/>
        <w:ind w:right="1837"/>
        <w:rPr>
          <w:rFonts w:ascii="Arial" w:hAnsi="Arial" w:cs="Arial"/>
          <w:sz w:val="20"/>
          <w:szCs w:val="20"/>
        </w:rPr>
      </w:pPr>
    </w:p>
    <w:p w14:paraId="47F70C95" w14:textId="1EA0EEC4" w:rsidR="00E37479" w:rsidRDefault="00E37479" w:rsidP="0024543F">
      <w:pPr>
        <w:pStyle w:val="StandardWeb"/>
        <w:shd w:val="clear" w:color="auto" w:fill="FFFFFF"/>
        <w:spacing w:before="0" w:beforeAutospacing="0" w:after="0" w:afterAutospacing="0" w:line="360" w:lineRule="auto"/>
        <w:ind w:right="1837"/>
        <w:rPr>
          <w:rFonts w:ascii="Arial" w:hAnsi="Arial" w:cs="Arial"/>
          <w:sz w:val="20"/>
          <w:szCs w:val="20"/>
        </w:rPr>
      </w:pPr>
    </w:p>
    <w:p w14:paraId="1EF4A707" w14:textId="382A3633" w:rsidR="00E37479" w:rsidRDefault="00E37479" w:rsidP="0024543F">
      <w:pPr>
        <w:pStyle w:val="StandardWeb"/>
        <w:shd w:val="clear" w:color="auto" w:fill="FFFFFF"/>
        <w:spacing w:before="0" w:beforeAutospacing="0" w:after="0" w:afterAutospacing="0" w:line="360" w:lineRule="auto"/>
        <w:ind w:right="1837"/>
        <w:rPr>
          <w:rFonts w:ascii="Arial" w:hAnsi="Arial" w:cs="Arial"/>
          <w:sz w:val="20"/>
          <w:szCs w:val="20"/>
        </w:rPr>
      </w:pPr>
    </w:p>
    <w:p w14:paraId="466E0A1A" w14:textId="301C8F76" w:rsidR="00E37479" w:rsidRDefault="00E37479" w:rsidP="0024543F">
      <w:pPr>
        <w:pStyle w:val="StandardWeb"/>
        <w:shd w:val="clear" w:color="auto" w:fill="FFFFFF"/>
        <w:spacing w:before="0" w:beforeAutospacing="0" w:after="0" w:afterAutospacing="0" w:line="360" w:lineRule="auto"/>
        <w:ind w:right="1837"/>
        <w:rPr>
          <w:rFonts w:ascii="Arial" w:hAnsi="Arial" w:cs="Arial"/>
          <w:sz w:val="20"/>
          <w:szCs w:val="20"/>
        </w:rPr>
      </w:pPr>
    </w:p>
    <w:p w14:paraId="52B86AC6" w14:textId="0CC41676" w:rsidR="00E37479" w:rsidRDefault="00E37479" w:rsidP="0024543F">
      <w:pPr>
        <w:pStyle w:val="StandardWeb"/>
        <w:shd w:val="clear" w:color="auto" w:fill="FFFFFF"/>
        <w:spacing w:before="0" w:beforeAutospacing="0" w:after="0" w:afterAutospacing="0" w:line="360" w:lineRule="auto"/>
        <w:ind w:right="1837"/>
        <w:rPr>
          <w:rFonts w:ascii="Arial" w:hAnsi="Arial" w:cs="Arial"/>
          <w:sz w:val="20"/>
          <w:szCs w:val="20"/>
        </w:rPr>
      </w:pPr>
    </w:p>
    <w:p w14:paraId="599E5DCB" w14:textId="59F6E3A7" w:rsidR="00E37479" w:rsidRDefault="00E37479" w:rsidP="0024543F">
      <w:pPr>
        <w:pStyle w:val="StandardWeb"/>
        <w:shd w:val="clear" w:color="auto" w:fill="FFFFFF"/>
        <w:spacing w:before="0" w:beforeAutospacing="0" w:after="0" w:afterAutospacing="0" w:line="360" w:lineRule="auto"/>
        <w:ind w:right="1837"/>
        <w:rPr>
          <w:rFonts w:ascii="Arial" w:hAnsi="Arial" w:cs="Arial"/>
          <w:sz w:val="20"/>
          <w:szCs w:val="20"/>
        </w:rPr>
      </w:pPr>
    </w:p>
    <w:p w14:paraId="6F886B96" w14:textId="0CDB1BB1" w:rsidR="00E37479" w:rsidRDefault="00E37479" w:rsidP="0024543F">
      <w:pPr>
        <w:pStyle w:val="StandardWeb"/>
        <w:shd w:val="clear" w:color="auto" w:fill="FFFFFF"/>
        <w:spacing w:before="0" w:beforeAutospacing="0" w:after="0" w:afterAutospacing="0" w:line="360" w:lineRule="auto"/>
        <w:ind w:right="1837"/>
        <w:rPr>
          <w:rFonts w:ascii="Arial" w:hAnsi="Arial" w:cs="Arial"/>
          <w:sz w:val="20"/>
          <w:szCs w:val="20"/>
        </w:rPr>
      </w:pPr>
    </w:p>
    <w:p w14:paraId="4CC20C13" w14:textId="5B45B91E" w:rsidR="00E37479" w:rsidRDefault="00E37479" w:rsidP="0024543F">
      <w:pPr>
        <w:pStyle w:val="StandardWeb"/>
        <w:shd w:val="clear" w:color="auto" w:fill="FFFFFF"/>
        <w:spacing w:before="0" w:beforeAutospacing="0" w:after="0" w:afterAutospacing="0" w:line="360" w:lineRule="auto"/>
        <w:ind w:right="1837"/>
        <w:rPr>
          <w:rFonts w:ascii="Arial" w:hAnsi="Arial" w:cs="Arial"/>
          <w:sz w:val="20"/>
          <w:szCs w:val="20"/>
        </w:rPr>
      </w:pPr>
    </w:p>
    <w:p w14:paraId="1CDB9A7A" w14:textId="38136713" w:rsidR="00E37479" w:rsidRDefault="00E37479" w:rsidP="0024543F">
      <w:pPr>
        <w:pStyle w:val="StandardWeb"/>
        <w:shd w:val="clear" w:color="auto" w:fill="FFFFFF"/>
        <w:spacing w:before="0" w:beforeAutospacing="0" w:after="0" w:afterAutospacing="0" w:line="360" w:lineRule="auto"/>
        <w:ind w:right="1837"/>
        <w:rPr>
          <w:rFonts w:ascii="Arial" w:hAnsi="Arial" w:cs="Arial"/>
          <w:sz w:val="20"/>
          <w:szCs w:val="20"/>
        </w:rPr>
      </w:pPr>
    </w:p>
    <w:p w14:paraId="5B6609F5" w14:textId="32B2707F" w:rsidR="00E37479" w:rsidRDefault="00E37479" w:rsidP="0024543F">
      <w:pPr>
        <w:pStyle w:val="StandardWeb"/>
        <w:shd w:val="clear" w:color="auto" w:fill="FFFFFF"/>
        <w:spacing w:before="0" w:beforeAutospacing="0" w:after="0" w:afterAutospacing="0" w:line="360" w:lineRule="auto"/>
        <w:ind w:right="1837"/>
        <w:rPr>
          <w:rFonts w:ascii="Arial" w:hAnsi="Arial" w:cs="Arial"/>
          <w:sz w:val="20"/>
          <w:szCs w:val="20"/>
        </w:rPr>
      </w:pPr>
    </w:p>
    <w:p w14:paraId="0292773B" w14:textId="5C026048" w:rsidR="00E37479" w:rsidRDefault="00E37479" w:rsidP="0024543F">
      <w:pPr>
        <w:pStyle w:val="StandardWeb"/>
        <w:shd w:val="clear" w:color="auto" w:fill="FFFFFF"/>
        <w:spacing w:before="0" w:beforeAutospacing="0" w:after="0" w:afterAutospacing="0" w:line="360" w:lineRule="auto"/>
        <w:ind w:right="1837"/>
        <w:rPr>
          <w:rFonts w:ascii="Arial" w:hAnsi="Arial" w:cs="Arial"/>
          <w:sz w:val="20"/>
          <w:szCs w:val="20"/>
        </w:rPr>
      </w:pPr>
    </w:p>
    <w:p w14:paraId="6234A0C4" w14:textId="689FC83A" w:rsidR="00E37479" w:rsidRDefault="00E37479" w:rsidP="0024543F">
      <w:pPr>
        <w:pStyle w:val="StandardWeb"/>
        <w:shd w:val="clear" w:color="auto" w:fill="FFFFFF"/>
        <w:spacing w:before="0" w:beforeAutospacing="0" w:after="0" w:afterAutospacing="0" w:line="360" w:lineRule="auto"/>
        <w:ind w:right="1837"/>
        <w:rPr>
          <w:rFonts w:ascii="Arial" w:hAnsi="Arial" w:cs="Arial"/>
          <w:sz w:val="20"/>
          <w:szCs w:val="20"/>
        </w:rPr>
      </w:pPr>
    </w:p>
    <w:p w14:paraId="54D13754" w14:textId="775A9E30" w:rsidR="00E37479" w:rsidRDefault="00E37479" w:rsidP="0024543F">
      <w:pPr>
        <w:pStyle w:val="StandardWeb"/>
        <w:shd w:val="clear" w:color="auto" w:fill="FFFFFF"/>
        <w:spacing w:before="0" w:beforeAutospacing="0" w:after="0" w:afterAutospacing="0" w:line="360" w:lineRule="auto"/>
        <w:ind w:right="1837"/>
        <w:rPr>
          <w:rFonts w:ascii="Arial" w:hAnsi="Arial" w:cs="Arial"/>
          <w:sz w:val="20"/>
          <w:szCs w:val="20"/>
        </w:rPr>
      </w:pPr>
    </w:p>
    <w:p w14:paraId="6A739A1C" w14:textId="34EF3B87" w:rsidR="00E37479" w:rsidRDefault="00E37479" w:rsidP="0024543F">
      <w:pPr>
        <w:pStyle w:val="StandardWeb"/>
        <w:shd w:val="clear" w:color="auto" w:fill="FFFFFF"/>
        <w:spacing w:before="0" w:beforeAutospacing="0" w:after="0" w:afterAutospacing="0" w:line="360" w:lineRule="auto"/>
        <w:ind w:right="1837"/>
        <w:rPr>
          <w:rFonts w:ascii="Arial" w:hAnsi="Arial" w:cs="Arial"/>
          <w:sz w:val="20"/>
          <w:szCs w:val="20"/>
        </w:rPr>
      </w:pPr>
    </w:p>
    <w:p w14:paraId="2E48311F" w14:textId="77777777" w:rsidR="00E37479" w:rsidRPr="00CD7836" w:rsidRDefault="00E37479" w:rsidP="00E37479">
      <w:pPr>
        <w:ind w:right="1843"/>
        <w:rPr>
          <w:lang w:val="en-US"/>
        </w:rPr>
      </w:pPr>
      <w:hyperlink r:id="rId8" w:history="1">
        <w:r w:rsidRPr="00CD7836">
          <w:rPr>
            <w:rStyle w:val="Hyperlink"/>
            <w:lang w:val="en-US"/>
          </w:rPr>
          <w:t>www.tgw-group.com</w:t>
        </w:r>
      </w:hyperlink>
    </w:p>
    <w:p w14:paraId="22913AA5" w14:textId="77777777" w:rsidR="00E37479" w:rsidRPr="00CD7836" w:rsidRDefault="00E37479" w:rsidP="00E37479">
      <w:pPr>
        <w:ind w:right="1843"/>
        <w:rPr>
          <w:rFonts w:cs="Arial"/>
          <w:szCs w:val="20"/>
          <w:lang w:val="en-US"/>
        </w:rPr>
      </w:pPr>
    </w:p>
    <w:p w14:paraId="38839140" w14:textId="77777777" w:rsidR="00E37479" w:rsidRPr="00E37479" w:rsidRDefault="00E37479" w:rsidP="00E37479">
      <w:pPr>
        <w:ind w:right="1843"/>
        <w:rPr>
          <w:rFonts w:cs="Arial"/>
          <w:b/>
          <w:szCs w:val="20"/>
          <w:lang w:val="de-AT"/>
        </w:rPr>
      </w:pPr>
      <w:r w:rsidRPr="00E37479">
        <w:rPr>
          <w:rFonts w:cs="Arial"/>
          <w:b/>
          <w:szCs w:val="20"/>
          <w:lang w:val="de-AT"/>
        </w:rPr>
        <w:t>Über die TGW Logistics Group:</w:t>
      </w:r>
    </w:p>
    <w:p w14:paraId="2A681EC4" w14:textId="77777777" w:rsidR="00E37479" w:rsidRPr="005A1402" w:rsidRDefault="00E37479" w:rsidP="00E37479">
      <w:pPr>
        <w:ind w:right="1843"/>
        <w:rPr>
          <w:rFonts w:cs="Arial"/>
          <w:szCs w:val="20"/>
        </w:rPr>
      </w:pPr>
      <w:r w:rsidRPr="005A1402">
        <w:rPr>
          <w:rFonts w:cs="Arial"/>
          <w:szCs w:val="20"/>
        </w:rPr>
        <w:t xml:space="preserve">Die TGW Logistics Group ist ein weltweit führender Anbieter von Intralogistik-Lösungen. Seit fast 50 Jahren realisiert der österreichische Spezialist </w:t>
      </w:r>
      <w:r>
        <w:rPr>
          <w:rFonts w:cs="Arial"/>
          <w:szCs w:val="20"/>
        </w:rPr>
        <w:t>hoch</w:t>
      </w:r>
      <w:r w:rsidRPr="005A1402">
        <w:rPr>
          <w:rFonts w:cs="Arial"/>
          <w:szCs w:val="20"/>
        </w:rPr>
        <w:t>automatisierte Anlagen für seine internationalen Kunden: von Rollenförderern über Fördersysteme für Kartons und Behälter bis hin zu Kommissionier-Robotern. Das Portfolio umfasst Kleinanlagen ebenso wie komplexe Logistikzentren. TGW produziert in Wels und übernimmt als Generalunternehmer auch die Planung, Realisierung und After-Sales-Betreuung von Projekten.</w:t>
      </w:r>
    </w:p>
    <w:p w14:paraId="777108DC" w14:textId="77777777" w:rsidR="00E37479" w:rsidRPr="005A1402" w:rsidRDefault="00E37479" w:rsidP="00E37479">
      <w:pPr>
        <w:ind w:right="1843"/>
        <w:rPr>
          <w:rFonts w:cs="Arial"/>
          <w:szCs w:val="20"/>
        </w:rPr>
      </w:pPr>
    </w:p>
    <w:p w14:paraId="466DE0F3" w14:textId="77777777" w:rsidR="00E37479" w:rsidRDefault="00E37479" w:rsidP="00E37479">
      <w:pPr>
        <w:ind w:right="1843"/>
        <w:rPr>
          <w:rFonts w:cs="Arial"/>
          <w:szCs w:val="20"/>
        </w:rPr>
      </w:pPr>
      <w:r w:rsidRPr="005A1402">
        <w:rPr>
          <w:rFonts w:cs="Arial"/>
          <w:szCs w:val="20"/>
        </w:rPr>
        <w:t xml:space="preserve">Die TGW Logistics Group hat Standorte in Europa, China und den USA und beschäftigt rund 3.200 Mitarbeiter. Im Wirtschaftsjahr </w:t>
      </w:r>
      <w:r>
        <w:rPr>
          <w:rFonts w:cs="Arial"/>
          <w:szCs w:val="20"/>
        </w:rPr>
        <w:t>2017</w:t>
      </w:r>
      <w:r w:rsidRPr="005A1402">
        <w:rPr>
          <w:rFonts w:cs="Arial"/>
          <w:szCs w:val="20"/>
        </w:rPr>
        <w:t>/</w:t>
      </w:r>
      <w:r>
        <w:rPr>
          <w:rFonts w:cs="Arial"/>
          <w:szCs w:val="20"/>
        </w:rPr>
        <w:t>2018</w:t>
      </w:r>
      <w:r w:rsidRPr="005A1402">
        <w:rPr>
          <w:rFonts w:cs="Arial"/>
          <w:szCs w:val="20"/>
        </w:rPr>
        <w:t xml:space="preserve"> erzielte das Unternehmen einen Gesamtumsatz von </w:t>
      </w:r>
      <w:r>
        <w:rPr>
          <w:rFonts w:cs="Arial"/>
          <w:szCs w:val="20"/>
        </w:rPr>
        <w:t>713</w:t>
      </w:r>
      <w:r w:rsidRPr="005A1402">
        <w:rPr>
          <w:rFonts w:cs="Arial"/>
          <w:szCs w:val="20"/>
        </w:rPr>
        <w:t xml:space="preserve"> Millionen Euro.</w:t>
      </w:r>
    </w:p>
    <w:p w14:paraId="005B9C07" w14:textId="77777777" w:rsidR="00E37479" w:rsidRDefault="00E37479" w:rsidP="00E37479">
      <w:pPr>
        <w:ind w:right="1843"/>
        <w:rPr>
          <w:rFonts w:cs="Arial"/>
          <w:szCs w:val="20"/>
        </w:rPr>
      </w:pPr>
    </w:p>
    <w:p w14:paraId="557D7289" w14:textId="77777777" w:rsidR="00E37479" w:rsidRDefault="00E37479" w:rsidP="00E37479">
      <w:pPr>
        <w:ind w:right="1843"/>
        <w:rPr>
          <w:rFonts w:cs="Arial"/>
          <w:szCs w:val="20"/>
        </w:rPr>
      </w:pPr>
    </w:p>
    <w:p w14:paraId="489FE23D" w14:textId="77777777" w:rsidR="00E37479" w:rsidRPr="00971FF4" w:rsidRDefault="00E37479" w:rsidP="00E37479">
      <w:pPr>
        <w:ind w:right="1843"/>
        <w:rPr>
          <w:rFonts w:cs="Arial"/>
          <w:szCs w:val="20"/>
        </w:rPr>
      </w:pPr>
    </w:p>
    <w:p w14:paraId="38B718AD" w14:textId="77777777" w:rsidR="00E37479" w:rsidRPr="00971FF4" w:rsidRDefault="00E37479" w:rsidP="00E37479">
      <w:pPr>
        <w:ind w:right="1843"/>
        <w:rPr>
          <w:rFonts w:cs="Arial"/>
          <w:b/>
          <w:szCs w:val="20"/>
        </w:rPr>
      </w:pPr>
      <w:r w:rsidRPr="00971FF4">
        <w:rPr>
          <w:rFonts w:cs="Arial"/>
          <w:b/>
          <w:szCs w:val="20"/>
        </w:rPr>
        <w:t>Bilder:</w:t>
      </w:r>
    </w:p>
    <w:p w14:paraId="633A6882" w14:textId="77777777" w:rsidR="00E37479" w:rsidRPr="00971FF4" w:rsidRDefault="00E37479" w:rsidP="00E37479">
      <w:pPr>
        <w:ind w:right="1843"/>
        <w:rPr>
          <w:rFonts w:cs="Arial"/>
          <w:szCs w:val="20"/>
        </w:rPr>
      </w:pPr>
      <w:r w:rsidRPr="00971FF4">
        <w:rPr>
          <w:rFonts w:cs="Arial"/>
          <w:szCs w:val="20"/>
        </w:rPr>
        <w:t>Abdruck mit Quellangabe und zu Presseberichten, die sich vorwiegend mit der TGW Logistics Group GmbH befassen, honorarfrei. Kein honorarfreier Abdruck für werbliche Zwecke.</w:t>
      </w:r>
    </w:p>
    <w:p w14:paraId="52C81DE4" w14:textId="77777777" w:rsidR="00E37479" w:rsidRPr="00971FF4" w:rsidRDefault="00E37479" w:rsidP="00E37479">
      <w:pPr>
        <w:spacing w:before="240" w:after="120"/>
        <w:ind w:right="1843"/>
        <w:rPr>
          <w:rFonts w:cs="Arial"/>
          <w:szCs w:val="20"/>
        </w:rPr>
      </w:pPr>
    </w:p>
    <w:p w14:paraId="622F856C" w14:textId="77777777" w:rsidR="00E37479" w:rsidRPr="00D75A6B" w:rsidRDefault="00E37479" w:rsidP="00E37479">
      <w:pPr>
        <w:spacing w:line="240" w:lineRule="auto"/>
        <w:ind w:right="1843"/>
        <w:rPr>
          <w:rFonts w:cs="Arial"/>
          <w:b/>
          <w:szCs w:val="20"/>
        </w:rPr>
      </w:pPr>
      <w:r w:rsidRPr="00D75A6B">
        <w:rPr>
          <w:rFonts w:cs="Arial"/>
          <w:b/>
          <w:szCs w:val="20"/>
        </w:rPr>
        <w:t>Kontakt:</w:t>
      </w:r>
    </w:p>
    <w:p w14:paraId="541E7905" w14:textId="77777777" w:rsidR="00E37479" w:rsidRPr="00017359" w:rsidRDefault="00E37479" w:rsidP="00E37479">
      <w:pPr>
        <w:spacing w:line="240" w:lineRule="auto"/>
        <w:ind w:right="1843"/>
        <w:rPr>
          <w:rFonts w:cs="Arial"/>
          <w:szCs w:val="20"/>
        </w:rPr>
      </w:pPr>
      <w:r w:rsidRPr="00017359">
        <w:rPr>
          <w:rFonts w:cs="Arial"/>
          <w:szCs w:val="20"/>
        </w:rPr>
        <w:t>TGW Logistics Group GmbH</w:t>
      </w:r>
    </w:p>
    <w:p w14:paraId="3015872A" w14:textId="77777777" w:rsidR="00E37479" w:rsidRPr="00017359" w:rsidRDefault="00E37479" w:rsidP="00E37479">
      <w:pPr>
        <w:spacing w:line="240" w:lineRule="auto"/>
        <w:ind w:right="1843"/>
        <w:rPr>
          <w:rFonts w:cs="Arial"/>
          <w:szCs w:val="20"/>
        </w:rPr>
      </w:pPr>
      <w:r w:rsidRPr="00017359">
        <w:rPr>
          <w:rFonts w:cs="Arial"/>
          <w:szCs w:val="20"/>
        </w:rPr>
        <w:t>A-4614 Marchtrenk, Sternmühlstraße 3</w:t>
      </w:r>
    </w:p>
    <w:p w14:paraId="44EF21A3" w14:textId="77777777" w:rsidR="00E37479" w:rsidRPr="00017359" w:rsidRDefault="00E37479" w:rsidP="00E37479">
      <w:pPr>
        <w:spacing w:line="240" w:lineRule="auto"/>
        <w:ind w:right="1843"/>
        <w:rPr>
          <w:rFonts w:cs="Arial"/>
          <w:szCs w:val="20"/>
        </w:rPr>
      </w:pPr>
      <w:r w:rsidRPr="00017359">
        <w:rPr>
          <w:rFonts w:cs="Arial"/>
          <w:szCs w:val="20"/>
        </w:rPr>
        <w:t>T: +43.(0)50.486-0</w:t>
      </w:r>
    </w:p>
    <w:p w14:paraId="24EA39B7" w14:textId="77777777" w:rsidR="00E37479" w:rsidRPr="00017359" w:rsidRDefault="00E37479" w:rsidP="00E37479">
      <w:pPr>
        <w:spacing w:line="240" w:lineRule="auto"/>
        <w:ind w:right="1843"/>
        <w:rPr>
          <w:rFonts w:cs="Arial"/>
          <w:szCs w:val="20"/>
        </w:rPr>
      </w:pPr>
      <w:r w:rsidRPr="00017359">
        <w:rPr>
          <w:rFonts w:cs="Arial"/>
          <w:szCs w:val="20"/>
        </w:rPr>
        <w:t>F: +43.(0)50.486-31</w:t>
      </w:r>
    </w:p>
    <w:p w14:paraId="48B4F09B" w14:textId="77777777" w:rsidR="00E37479" w:rsidRPr="00017359" w:rsidRDefault="00E37479" w:rsidP="00E37479">
      <w:pPr>
        <w:spacing w:line="240" w:lineRule="auto"/>
        <w:ind w:right="1843"/>
        <w:rPr>
          <w:rFonts w:cs="Arial"/>
          <w:szCs w:val="20"/>
        </w:rPr>
      </w:pPr>
      <w:r w:rsidRPr="00017359">
        <w:rPr>
          <w:rFonts w:cs="Arial"/>
          <w:szCs w:val="20"/>
        </w:rPr>
        <w:t>E-Mail: tgw@tgw-group.com</w:t>
      </w:r>
    </w:p>
    <w:p w14:paraId="607F3CF4" w14:textId="77777777" w:rsidR="00E37479" w:rsidRPr="00017359" w:rsidRDefault="00E37479" w:rsidP="00E37479">
      <w:pPr>
        <w:spacing w:line="240" w:lineRule="auto"/>
        <w:ind w:right="1843"/>
        <w:rPr>
          <w:rFonts w:cs="Arial"/>
          <w:szCs w:val="20"/>
        </w:rPr>
      </w:pPr>
    </w:p>
    <w:p w14:paraId="0C5243E5" w14:textId="77777777" w:rsidR="00E37479" w:rsidRPr="00017359" w:rsidRDefault="00E37479" w:rsidP="00E37479">
      <w:pPr>
        <w:spacing w:line="240" w:lineRule="auto"/>
        <w:ind w:right="1843"/>
        <w:rPr>
          <w:rFonts w:cs="Arial"/>
          <w:szCs w:val="20"/>
        </w:rPr>
      </w:pPr>
    </w:p>
    <w:p w14:paraId="4B036735" w14:textId="77777777" w:rsidR="00E37479" w:rsidRPr="00017359" w:rsidRDefault="00E37479" w:rsidP="00E37479">
      <w:pPr>
        <w:spacing w:line="240" w:lineRule="auto"/>
        <w:ind w:right="1843"/>
        <w:rPr>
          <w:rFonts w:cs="Arial"/>
          <w:szCs w:val="20"/>
        </w:rPr>
      </w:pPr>
    </w:p>
    <w:p w14:paraId="5C9B2CE0" w14:textId="77777777" w:rsidR="00E37479" w:rsidRPr="00C171FA" w:rsidRDefault="00E37479" w:rsidP="00E37479">
      <w:pPr>
        <w:spacing w:line="240" w:lineRule="auto"/>
        <w:ind w:right="1843"/>
        <w:rPr>
          <w:rFonts w:cs="Arial"/>
          <w:szCs w:val="20"/>
          <w:lang w:val="en-AU"/>
        </w:rPr>
      </w:pPr>
      <w:proofErr w:type="spellStart"/>
      <w:r w:rsidRPr="00C171FA">
        <w:rPr>
          <w:rFonts w:cs="Arial"/>
          <w:szCs w:val="20"/>
          <w:lang w:val="en-AU"/>
        </w:rPr>
        <w:t>Pressekontakt</w:t>
      </w:r>
      <w:proofErr w:type="spellEnd"/>
      <w:r w:rsidRPr="00C171FA">
        <w:rPr>
          <w:rFonts w:cs="Arial"/>
          <w:szCs w:val="20"/>
          <w:lang w:val="en-AU"/>
        </w:rPr>
        <w:t>:</w:t>
      </w:r>
    </w:p>
    <w:p w14:paraId="4815784C" w14:textId="77777777" w:rsidR="00E37479" w:rsidRPr="00C171FA" w:rsidRDefault="00E37479" w:rsidP="00E37479">
      <w:pPr>
        <w:spacing w:line="240" w:lineRule="auto"/>
        <w:ind w:right="1843"/>
        <w:rPr>
          <w:rFonts w:cs="Arial"/>
          <w:szCs w:val="20"/>
          <w:lang w:val="en-AU"/>
        </w:rPr>
      </w:pPr>
      <w:r w:rsidRPr="00C171FA">
        <w:rPr>
          <w:rFonts w:cs="Arial"/>
          <w:szCs w:val="20"/>
          <w:lang w:val="en-AU"/>
        </w:rPr>
        <w:t>Martin Kirchmayr</w:t>
      </w:r>
    </w:p>
    <w:p w14:paraId="7AB4DD2A" w14:textId="77777777" w:rsidR="00E37479" w:rsidRPr="00CD7836" w:rsidRDefault="00E37479" w:rsidP="00E37479">
      <w:pPr>
        <w:spacing w:line="240" w:lineRule="auto"/>
        <w:ind w:right="1843"/>
        <w:rPr>
          <w:rFonts w:cs="Arial"/>
          <w:szCs w:val="20"/>
          <w:lang w:val="en-US"/>
        </w:rPr>
      </w:pPr>
      <w:r>
        <w:rPr>
          <w:rFonts w:cs="Arial"/>
          <w:szCs w:val="20"/>
          <w:lang w:val="en-US"/>
        </w:rPr>
        <w:t>Director Marketing &amp; Communications</w:t>
      </w:r>
    </w:p>
    <w:p w14:paraId="07958122" w14:textId="77777777" w:rsidR="00E37479" w:rsidRPr="00CD7836" w:rsidRDefault="00E37479" w:rsidP="00E37479">
      <w:pPr>
        <w:spacing w:line="240" w:lineRule="auto"/>
        <w:ind w:right="1843"/>
        <w:rPr>
          <w:rFonts w:cs="Arial"/>
          <w:szCs w:val="20"/>
          <w:lang w:val="en-US"/>
        </w:rPr>
      </w:pPr>
      <w:r w:rsidRPr="00CD7836">
        <w:rPr>
          <w:rFonts w:cs="Arial"/>
          <w:szCs w:val="20"/>
          <w:lang w:val="en-US"/>
        </w:rPr>
        <w:t>T: +43</w:t>
      </w:r>
      <w:proofErr w:type="gramStart"/>
      <w:r w:rsidRPr="00CD7836">
        <w:rPr>
          <w:rFonts w:cs="Arial"/>
          <w:szCs w:val="20"/>
          <w:lang w:val="en-US"/>
        </w:rPr>
        <w:t>.(</w:t>
      </w:r>
      <w:proofErr w:type="gramEnd"/>
      <w:r w:rsidRPr="00CD7836">
        <w:rPr>
          <w:rFonts w:cs="Arial"/>
          <w:szCs w:val="20"/>
          <w:lang w:val="en-US"/>
        </w:rPr>
        <w:t>0)50.486-1382</w:t>
      </w:r>
    </w:p>
    <w:p w14:paraId="0D87A5FC" w14:textId="77777777" w:rsidR="00E37479" w:rsidRPr="00CD7836" w:rsidRDefault="00E37479" w:rsidP="00E37479">
      <w:pPr>
        <w:spacing w:line="240" w:lineRule="auto"/>
        <w:ind w:right="1843"/>
        <w:rPr>
          <w:rFonts w:cs="Arial"/>
          <w:szCs w:val="20"/>
          <w:lang w:val="en-US"/>
        </w:rPr>
      </w:pPr>
      <w:r w:rsidRPr="00CD7836">
        <w:rPr>
          <w:rFonts w:cs="Arial"/>
          <w:szCs w:val="20"/>
          <w:lang w:val="en-US"/>
        </w:rPr>
        <w:t>M: +43</w:t>
      </w:r>
      <w:proofErr w:type="gramStart"/>
      <w:r w:rsidRPr="00CD7836">
        <w:rPr>
          <w:rFonts w:cs="Arial"/>
          <w:szCs w:val="20"/>
          <w:lang w:val="en-US"/>
        </w:rPr>
        <w:t>.(</w:t>
      </w:r>
      <w:proofErr w:type="gramEnd"/>
      <w:r w:rsidRPr="00CD7836">
        <w:rPr>
          <w:rFonts w:cs="Arial"/>
          <w:szCs w:val="20"/>
          <w:lang w:val="en-US"/>
        </w:rPr>
        <w:t>0)664.8187423</w:t>
      </w:r>
    </w:p>
    <w:p w14:paraId="27F7639B" w14:textId="77777777" w:rsidR="00E37479" w:rsidRPr="00CD7836" w:rsidRDefault="00E37479" w:rsidP="00E37479">
      <w:pPr>
        <w:spacing w:line="240" w:lineRule="auto"/>
        <w:ind w:right="1843"/>
        <w:rPr>
          <w:rFonts w:cs="Arial"/>
          <w:szCs w:val="20"/>
          <w:lang w:val="en-US"/>
        </w:rPr>
      </w:pPr>
      <w:r w:rsidRPr="00CD7836">
        <w:rPr>
          <w:rFonts w:cs="Arial"/>
          <w:szCs w:val="20"/>
          <w:lang w:val="en-US"/>
        </w:rPr>
        <w:t>martin.kirchmayr@tgw-group.com</w:t>
      </w:r>
    </w:p>
    <w:p w14:paraId="58B4E77B" w14:textId="77777777" w:rsidR="00E37479" w:rsidRPr="00CD7836" w:rsidRDefault="00E37479" w:rsidP="00E37479">
      <w:pPr>
        <w:spacing w:line="240" w:lineRule="auto"/>
        <w:ind w:right="1843"/>
        <w:rPr>
          <w:rFonts w:cs="Arial"/>
          <w:szCs w:val="20"/>
          <w:lang w:val="en-US"/>
        </w:rPr>
      </w:pPr>
    </w:p>
    <w:p w14:paraId="2F214009" w14:textId="77777777" w:rsidR="00E37479" w:rsidRPr="00CD7836" w:rsidRDefault="00E37479" w:rsidP="00E37479">
      <w:pPr>
        <w:spacing w:line="240" w:lineRule="auto"/>
        <w:ind w:right="1843"/>
        <w:rPr>
          <w:rFonts w:cs="Arial"/>
          <w:szCs w:val="20"/>
          <w:lang w:val="en-US"/>
        </w:rPr>
      </w:pPr>
    </w:p>
    <w:p w14:paraId="29A277C1" w14:textId="77777777" w:rsidR="00E37479" w:rsidRPr="00CD7836" w:rsidRDefault="00E37479" w:rsidP="00E37479">
      <w:pPr>
        <w:spacing w:line="240" w:lineRule="auto"/>
        <w:ind w:right="1843"/>
        <w:rPr>
          <w:rFonts w:cs="Arial"/>
          <w:szCs w:val="20"/>
          <w:lang w:val="en-US"/>
        </w:rPr>
      </w:pPr>
      <w:r w:rsidRPr="00CD7836">
        <w:rPr>
          <w:rFonts w:cs="Arial"/>
          <w:szCs w:val="20"/>
          <w:lang w:val="en-US"/>
        </w:rPr>
        <w:t>Alexander Tahedl</w:t>
      </w:r>
    </w:p>
    <w:p w14:paraId="58D902D3" w14:textId="77777777" w:rsidR="00E37479" w:rsidRPr="00CD7836" w:rsidRDefault="00E37479" w:rsidP="00E37479">
      <w:pPr>
        <w:spacing w:line="240" w:lineRule="auto"/>
        <w:ind w:right="1843"/>
        <w:rPr>
          <w:rFonts w:cs="Arial"/>
          <w:szCs w:val="20"/>
          <w:lang w:val="en-US"/>
        </w:rPr>
      </w:pPr>
      <w:r w:rsidRPr="00CD7836">
        <w:rPr>
          <w:rFonts w:cs="Arial"/>
          <w:szCs w:val="20"/>
          <w:lang w:val="en-US"/>
        </w:rPr>
        <w:t>Marketing Specialist</w:t>
      </w:r>
    </w:p>
    <w:p w14:paraId="184E3F15" w14:textId="77777777" w:rsidR="00E37479" w:rsidRPr="00017359" w:rsidRDefault="00E37479" w:rsidP="00E37479">
      <w:pPr>
        <w:spacing w:line="240" w:lineRule="auto"/>
        <w:ind w:right="1843"/>
        <w:rPr>
          <w:rFonts w:cs="Arial"/>
          <w:szCs w:val="20"/>
        </w:rPr>
      </w:pPr>
      <w:r w:rsidRPr="00017359">
        <w:rPr>
          <w:rFonts w:cs="Arial"/>
          <w:szCs w:val="20"/>
        </w:rPr>
        <w:t>T: +43.(0)50.486-2267</w:t>
      </w:r>
    </w:p>
    <w:p w14:paraId="0CD6C7B9" w14:textId="77777777" w:rsidR="00E37479" w:rsidRPr="00895FEF" w:rsidRDefault="00E37479" w:rsidP="00E37479">
      <w:pPr>
        <w:spacing w:line="240" w:lineRule="auto"/>
        <w:ind w:right="1843"/>
      </w:pPr>
      <w:r w:rsidRPr="00017359">
        <w:rPr>
          <w:rFonts w:cs="Arial"/>
          <w:szCs w:val="20"/>
        </w:rPr>
        <w:t>alexander.tahedl@tgw-group.com</w:t>
      </w:r>
    </w:p>
    <w:p w14:paraId="58CB7CC3" w14:textId="77777777" w:rsidR="00E37479" w:rsidRPr="00E37479" w:rsidRDefault="00E37479" w:rsidP="0024543F">
      <w:pPr>
        <w:pStyle w:val="StandardWeb"/>
        <w:shd w:val="clear" w:color="auto" w:fill="FFFFFF"/>
        <w:spacing w:before="0" w:beforeAutospacing="0" w:after="0" w:afterAutospacing="0" w:line="360" w:lineRule="auto"/>
        <w:ind w:right="1837"/>
        <w:rPr>
          <w:rFonts w:ascii="Arial" w:hAnsi="Arial" w:cs="Arial"/>
          <w:sz w:val="20"/>
          <w:szCs w:val="20"/>
          <w:lang w:val="de-DE"/>
        </w:rPr>
      </w:pPr>
      <w:bookmarkStart w:id="0" w:name="_GoBack"/>
      <w:bookmarkEnd w:id="0"/>
    </w:p>
    <w:sectPr w:rsidR="00E37479" w:rsidRPr="00E37479"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1BB75" w14:textId="77777777" w:rsidR="00B67FB9" w:rsidRDefault="00B67FB9" w:rsidP="00764006">
      <w:pPr>
        <w:spacing w:line="240" w:lineRule="auto"/>
      </w:pPr>
      <w:r>
        <w:separator/>
      </w:r>
    </w:p>
  </w:endnote>
  <w:endnote w:type="continuationSeparator" w:id="0">
    <w:p w14:paraId="6F99B818" w14:textId="77777777" w:rsidR="00B67FB9" w:rsidRDefault="00B67FB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14:paraId="4379C787" w14:textId="77777777" w:rsidTr="00C15D91">
      <w:tc>
        <w:tcPr>
          <w:tcW w:w="6474" w:type="dxa"/>
        </w:tcPr>
        <w:p w14:paraId="2CB0B257" w14:textId="77777777" w:rsidR="009512F2" w:rsidRPr="00252CD7" w:rsidRDefault="009512F2"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1B68AC0" w14:textId="77777777" w:rsidR="009512F2" w:rsidRPr="00252CD7" w:rsidRDefault="009512F2" w:rsidP="007D0E42">
          <w:pPr>
            <w:pStyle w:val="Fuzeile"/>
            <w:rPr>
              <w:sz w:val="16"/>
            </w:rPr>
          </w:pPr>
        </w:p>
      </w:tc>
      <w:tc>
        <w:tcPr>
          <w:tcW w:w="283" w:type="dxa"/>
          <w:tcBorders>
            <w:left w:val="single" w:sz="12" w:space="0" w:color="C00418" w:themeColor="accent1"/>
          </w:tcBorders>
        </w:tcPr>
        <w:p w14:paraId="22F5A4BE" w14:textId="77777777" w:rsidR="009512F2" w:rsidRPr="00252CD7" w:rsidRDefault="009512F2" w:rsidP="007D0E42">
          <w:pPr>
            <w:pStyle w:val="Fuzeile"/>
            <w:rPr>
              <w:sz w:val="16"/>
            </w:rPr>
          </w:pPr>
        </w:p>
      </w:tc>
      <w:tc>
        <w:tcPr>
          <w:tcW w:w="2438" w:type="dxa"/>
          <w:vAlign w:val="center"/>
        </w:tcPr>
        <w:p w14:paraId="44BDE151" w14:textId="2757D24C" w:rsidR="009512F2" w:rsidRPr="00252CD7" w:rsidRDefault="009512F2"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E37479">
            <w:rPr>
              <w:noProof/>
              <w:sz w:val="16"/>
            </w:rPr>
            <w:t>3</w:t>
          </w:r>
          <w:r w:rsidRPr="00252CD7">
            <w:rPr>
              <w:sz w:val="16"/>
            </w:rPr>
            <w:fldChar w:fldCharType="end"/>
          </w:r>
          <w:r w:rsidRPr="00252CD7">
            <w:rPr>
              <w:sz w:val="16"/>
            </w:rPr>
            <w:t xml:space="preserve"> / </w:t>
          </w:r>
          <w:r w:rsidR="00925941">
            <w:rPr>
              <w:sz w:val="16"/>
            </w:rPr>
            <w:t>3</w:t>
          </w:r>
        </w:p>
      </w:tc>
    </w:tr>
  </w:tbl>
  <w:p w14:paraId="31E85D7C" w14:textId="77777777" w:rsidR="009512F2" w:rsidRDefault="00951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F37E6" w14:textId="77777777" w:rsidR="00B67FB9" w:rsidRDefault="00B67FB9" w:rsidP="00764006">
      <w:pPr>
        <w:spacing w:line="240" w:lineRule="auto"/>
      </w:pPr>
      <w:r>
        <w:separator/>
      </w:r>
    </w:p>
  </w:footnote>
  <w:footnote w:type="continuationSeparator" w:id="0">
    <w:p w14:paraId="06B328AE" w14:textId="77777777" w:rsidR="00B67FB9" w:rsidRDefault="00B67FB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F4FC6" w14:textId="77777777" w:rsidR="009512F2" w:rsidRDefault="009512F2" w:rsidP="00764006">
    <w:pPr>
      <w:pStyle w:val="Kopfzeile"/>
      <w:jc w:val="right"/>
    </w:pPr>
    <w:r>
      <w:br/>
    </w:r>
  </w:p>
  <w:p w14:paraId="25F42B35" w14:textId="77777777" w:rsidR="009512F2" w:rsidRPr="00C15D91" w:rsidRDefault="009512F2" w:rsidP="00C00CC7">
    <w:pPr>
      <w:pStyle w:val="Dokumententitel"/>
    </w:pPr>
    <w:r w:rsidRPr="00C00CC7">
      <w:rPr>
        <w:lang w:val="de-AT" w:eastAsia="de-AT"/>
      </w:rPr>
      <w:drawing>
        <wp:anchor distT="0" distB="0" distL="114300" distR="114300" simplePos="0" relativeHeight="251658240" behindDoc="0" locked="0" layoutInCell="1" allowOverlap="1" wp14:anchorId="105BA487" wp14:editId="26C398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9"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3"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3"/>
    <w:lvlOverride w:ilvl="0">
      <w:startOverride w:val="1"/>
    </w:lvlOverride>
  </w:num>
  <w:num w:numId="3">
    <w:abstractNumId w:val="11"/>
  </w:num>
  <w:num w:numId="4">
    <w:abstractNumId w:val="19"/>
  </w:num>
  <w:num w:numId="5">
    <w:abstractNumId w:val="10"/>
  </w:num>
  <w:num w:numId="6">
    <w:abstractNumId w:val="2"/>
  </w:num>
  <w:num w:numId="7">
    <w:abstractNumId w:val="12"/>
  </w:num>
  <w:num w:numId="8">
    <w:abstractNumId w:val="9"/>
  </w:num>
  <w:num w:numId="9">
    <w:abstractNumId w:val="16"/>
  </w:num>
  <w:num w:numId="10">
    <w:abstractNumId w:val="1"/>
  </w:num>
  <w:num w:numId="11">
    <w:abstractNumId w:val="5"/>
  </w:num>
  <w:num w:numId="12">
    <w:abstractNumId w:val="14"/>
  </w:num>
  <w:num w:numId="13">
    <w:abstractNumId w:val="15"/>
  </w:num>
  <w:num w:numId="14">
    <w:abstractNumId w:val="18"/>
  </w:num>
  <w:num w:numId="15">
    <w:abstractNumId w:val="20"/>
  </w:num>
  <w:num w:numId="16">
    <w:abstractNumId w:val="3"/>
  </w:num>
  <w:num w:numId="17">
    <w:abstractNumId w:val="17"/>
  </w:num>
  <w:num w:numId="18">
    <w:abstractNumId w:val="4"/>
  </w:num>
  <w:num w:numId="19">
    <w:abstractNumId w:val="6"/>
  </w:num>
  <w:num w:numId="20">
    <w:abstractNumId w:val="8"/>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119A"/>
    <w:rsid w:val="000048BC"/>
    <w:rsid w:val="000048E9"/>
    <w:rsid w:val="00016805"/>
    <w:rsid w:val="00016A42"/>
    <w:rsid w:val="00020C90"/>
    <w:rsid w:val="0002337D"/>
    <w:rsid w:val="0002366C"/>
    <w:rsid w:val="000240B2"/>
    <w:rsid w:val="00027786"/>
    <w:rsid w:val="000338CC"/>
    <w:rsid w:val="00041846"/>
    <w:rsid w:val="00043FE7"/>
    <w:rsid w:val="00044B78"/>
    <w:rsid w:val="00046CA1"/>
    <w:rsid w:val="000603BE"/>
    <w:rsid w:val="000651D7"/>
    <w:rsid w:val="00065CD8"/>
    <w:rsid w:val="0006709E"/>
    <w:rsid w:val="00070362"/>
    <w:rsid w:val="00071BC4"/>
    <w:rsid w:val="000740E1"/>
    <w:rsid w:val="00080EF3"/>
    <w:rsid w:val="00081FA6"/>
    <w:rsid w:val="0008298D"/>
    <w:rsid w:val="0008328C"/>
    <w:rsid w:val="00087586"/>
    <w:rsid w:val="000901FB"/>
    <w:rsid w:val="000906C3"/>
    <w:rsid w:val="00090D40"/>
    <w:rsid w:val="00092A28"/>
    <w:rsid w:val="00093075"/>
    <w:rsid w:val="00094DFA"/>
    <w:rsid w:val="00095CBA"/>
    <w:rsid w:val="000A490F"/>
    <w:rsid w:val="000A67DD"/>
    <w:rsid w:val="000B6520"/>
    <w:rsid w:val="000B697D"/>
    <w:rsid w:val="000C043F"/>
    <w:rsid w:val="000D0B64"/>
    <w:rsid w:val="000D0FFE"/>
    <w:rsid w:val="000D570F"/>
    <w:rsid w:val="000D7892"/>
    <w:rsid w:val="000D79F0"/>
    <w:rsid w:val="000E721B"/>
    <w:rsid w:val="000E742E"/>
    <w:rsid w:val="000E779D"/>
    <w:rsid w:val="000F7D85"/>
    <w:rsid w:val="00100CDF"/>
    <w:rsid w:val="00102B91"/>
    <w:rsid w:val="00102B94"/>
    <w:rsid w:val="00102C0C"/>
    <w:rsid w:val="001109BF"/>
    <w:rsid w:val="00117307"/>
    <w:rsid w:val="00132861"/>
    <w:rsid w:val="001336A2"/>
    <w:rsid w:val="001354C6"/>
    <w:rsid w:val="001411C5"/>
    <w:rsid w:val="00141B16"/>
    <w:rsid w:val="00141F13"/>
    <w:rsid w:val="00142118"/>
    <w:rsid w:val="00151881"/>
    <w:rsid w:val="00152B5E"/>
    <w:rsid w:val="00157348"/>
    <w:rsid w:val="00157FD2"/>
    <w:rsid w:val="001606D4"/>
    <w:rsid w:val="00161058"/>
    <w:rsid w:val="00161F24"/>
    <w:rsid w:val="0017018E"/>
    <w:rsid w:val="00174858"/>
    <w:rsid w:val="00174FA7"/>
    <w:rsid w:val="00183096"/>
    <w:rsid w:val="00183B79"/>
    <w:rsid w:val="001845C3"/>
    <w:rsid w:val="0018497E"/>
    <w:rsid w:val="00185E8C"/>
    <w:rsid w:val="00193DF6"/>
    <w:rsid w:val="00195B5A"/>
    <w:rsid w:val="001A0355"/>
    <w:rsid w:val="001A3CC9"/>
    <w:rsid w:val="001B0377"/>
    <w:rsid w:val="001B1C61"/>
    <w:rsid w:val="001B3B4C"/>
    <w:rsid w:val="001B6421"/>
    <w:rsid w:val="001C1504"/>
    <w:rsid w:val="001C1F1C"/>
    <w:rsid w:val="001C75F5"/>
    <w:rsid w:val="001C7C14"/>
    <w:rsid w:val="001D38DF"/>
    <w:rsid w:val="001D3B2A"/>
    <w:rsid w:val="001D3BE6"/>
    <w:rsid w:val="001D3C10"/>
    <w:rsid w:val="001E12D3"/>
    <w:rsid w:val="001E7058"/>
    <w:rsid w:val="001F4EB1"/>
    <w:rsid w:val="002039AC"/>
    <w:rsid w:val="00205044"/>
    <w:rsid w:val="00205B69"/>
    <w:rsid w:val="002070D2"/>
    <w:rsid w:val="00213187"/>
    <w:rsid w:val="002170BE"/>
    <w:rsid w:val="002178D9"/>
    <w:rsid w:val="00221837"/>
    <w:rsid w:val="00222B47"/>
    <w:rsid w:val="00227EC1"/>
    <w:rsid w:val="002316D5"/>
    <w:rsid w:val="00231C7F"/>
    <w:rsid w:val="00237FAD"/>
    <w:rsid w:val="00240F29"/>
    <w:rsid w:val="00241EA6"/>
    <w:rsid w:val="0024543F"/>
    <w:rsid w:val="002466C0"/>
    <w:rsid w:val="00246CB6"/>
    <w:rsid w:val="00252CD7"/>
    <w:rsid w:val="00253096"/>
    <w:rsid w:val="00255570"/>
    <w:rsid w:val="00261DBE"/>
    <w:rsid w:val="0026487A"/>
    <w:rsid w:val="00266D58"/>
    <w:rsid w:val="00270A54"/>
    <w:rsid w:val="00271172"/>
    <w:rsid w:val="0027315D"/>
    <w:rsid w:val="00274D16"/>
    <w:rsid w:val="002750BF"/>
    <w:rsid w:val="00280307"/>
    <w:rsid w:val="00291CBF"/>
    <w:rsid w:val="00292577"/>
    <w:rsid w:val="00292EE3"/>
    <w:rsid w:val="00293AE9"/>
    <w:rsid w:val="00294E36"/>
    <w:rsid w:val="002956C9"/>
    <w:rsid w:val="00296155"/>
    <w:rsid w:val="002A24DB"/>
    <w:rsid w:val="002A47F3"/>
    <w:rsid w:val="002A6CF7"/>
    <w:rsid w:val="002B3503"/>
    <w:rsid w:val="002B4568"/>
    <w:rsid w:val="002B7358"/>
    <w:rsid w:val="002C49C4"/>
    <w:rsid w:val="002C501B"/>
    <w:rsid w:val="002C624B"/>
    <w:rsid w:val="002C7175"/>
    <w:rsid w:val="002C7C65"/>
    <w:rsid w:val="002D3F73"/>
    <w:rsid w:val="002D5963"/>
    <w:rsid w:val="002D63EE"/>
    <w:rsid w:val="002E312E"/>
    <w:rsid w:val="002E3C38"/>
    <w:rsid w:val="002E71B6"/>
    <w:rsid w:val="002F4FEE"/>
    <w:rsid w:val="002F7C97"/>
    <w:rsid w:val="0030159E"/>
    <w:rsid w:val="003114D5"/>
    <w:rsid w:val="003122E3"/>
    <w:rsid w:val="0031373B"/>
    <w:rsid w:val="003168AE"/>
    <w:rsid w:val="00316CC3"/>
    <w:rsid w:val="00316CD2"/>
    <w:rsid w:val="00317FAF"/>
    <w:rsid w:val="00321DDA"/>
    <w:rsid w:val="0032405B"/>
    <w:rsid w:val="003260FC"/>
    <w:rsid w:val="00330273"/>
    <w:rsid w:val="0033228A"/>
    <w:rsid w:val="00335814"/>
    <w:rsid w:val="00340150"/>
    <w:rsid w:val="00341ED1"/>
    <w:rsid w:val="003439CE"/>
    <w:rsid w:val="00343E7A"/>
    <w:rsid w:val="00346126"/>
    <w:rsid w:val="003465D3"/>
    <w:rsid w:val="00347892"/>
    <w:rsid w:val="00353F9E"/>
    <w:rsid w:val="003540AE"/>
    <w:rsid w:val="003572A1"/>
    <w:rsid w:val="00361063"/>
    <w:rsid w:val="00361B30"/>
    <w:rsid w:val="003637B7"/>
    <w:rsid w:val="00363E6F"/>
    <w:rsid w:val="00363FC4"/>
    <w:rsid w:val="003642F9"/>
    <w:rsid w:val="003645BE"/>
    <w:rsid w:val="00365AA0"/>
    <w:rsid w:val="00370662"/>
    <w:rsid w:val="00373A5C"/>
    <w:rsid w:val="003765DE"/>
    <w:rsid w:val="003820A5"/>
    <w:rsid w:val="003840BC"/>
    <w:rsid w:val="00387427"/>
    <w:rsid w:val="00391085"/>
    <w:rsid w:val="00392F49"/>
    <w:rsid w:val="00393F32"/>
    <w:rsid w:val="003A0407"/>
    <w:rsid w:val="003A2448"/>
    <w:rsid w:val="003A2AEC"/>
    <w:rsid w:val="003A6EC7"/>
    <w:rsid w:val="003C0E18"/>
    <w:rsid w:val="003C168D"/>
    <w:rsid w:val="003C55E8"/>
    <w:rsid w:val="003C6AC1"/>
    <w:rsid w:val="003D1457"/>
    <w:rsid w:val="003D3E79"/>
    <w:rsid w:val="003D66BA"/>
    <w:rsid w:val="003E0954"/>
    <w:rsid w:val="003E3D73"/>
    <w:rsid w:val="003E4E08"/>
    <w:rsid w:val="003F04A3"/>
    <w:rsid w:val="003F500A"/>
    <w:rsid w:val="003F6519"/>
    <w:rsid w:val="003F6E7A"/>
    <w:rsid w:val="00403ABC"/>
    <w:rsid w:val="00404BB0"/>
    <w:rsid w:val="00404C6F"/>
    <w:rsid w:val="00405383"/>
    <w:rsid w:val="00417A01"/>
    <w:rsid w:val="00420460"/>
    <w:rsid w:val="00424B45"/>
    <w:rsid w:val="00430BE8"/>
    <w:rsid w:val="00431C20"/>
    <w:rsid w:val="00431E13"/>
    <w:rsid w:val="0043240B"/>
    <w:rsid w:val="00434234"/>
    <w:rsid w:val="00434865"/>
    <w:rsid w:val="00435999"/>
    <w:rsid w:val="00435B98"/>
    <w:rsid w:val="00436E0D"/>
    <w:rsid w:val="0044499F"/>
    <w:rsid w:val="00450B34"/>
    <w:rsid w:val="00452F19"/>
    <w:rsid w:val="004551A0"/>
    <w:rsid w:val="00455C3D"/>
    <w:rsid w:val="00467299"/>
    <w:rsid w:val="00467BB2"/>
    <w:rsid w:val="00470B0F"/>
    <w:rsid w:val="004825B7"/>
    <w:rsid w:val="004835A9"/>
    <w:rsid w:val="00485326"/>
    <w:rsid w:val="00485975"/>
    <w:rsid w:val="00487647"/>
    <w:rsid w:val="00494F3A"/>
    <w:rsid w:val="004A4623"/>
    <w:rsid w:val="004A48A6"/>
    <w:rsid w:val="004A4B02"/>
    <w:rsid w:val="004A5DE3"/>
    <w:rsid w:val="004A78EA"/>
    <w:rsid w:val="004B5F3C"/>
    <w:rsid w:val="004B5FD2"/>
    <w:rsid w:val="004B682D"/>
    <w:rsid w:val="004B68E9"/>
    <w:rsid w:val="004B69A7"/>
    <w:rsid w:val="004B6FA0"/>
    <w:rsid w:val="004C436D"/>
    <w:rsid w:val="004C4506"/>
    <w:rsid w:val="004C775A"/>
    <w:rsid w:val="004D09EE"/>
    <w:rsid w:val="004D0ED8"/>
    <w:rsid w:val="004D6889"/>
    <w:rsid w:val="004E4588"/>
    <w:rsid w:val="004E6AFB"/>
    <w:rsid w:val="004E72A9"/>
    <w:rsid w:val="004F4838"/>
    <w:rsid w:val="004F6081"/>
    <w:rsid w:val="00500690"/>
    <w:rsid w:val="00502B61"/>
    <w:rsid w:val="00505DCA"/>
    <w:rsid w:val="00510621"/>
    <w:rsid w:val="00515E95"/>
    <w:rsid w:val="00516F92"/>
    <w:rsid w:val="005202F2"/>
    <w:rsid w:val="00521DF4"/>
    <w:rsid w:val="0052421D"/>
    <w:rsid w:val="005278C0"/>
    <w:rsid w:val="0053149B"/>
    <w:rsid w:val="00534891"/>
    <w:rsid w:val="00535C51"/>
    <w:rsid w:val="00536E62"/>
    <w:rsid w:val="00541BCD"/>
    <w:rsid w:val="00541EB6"/>
    <w:rsid w:val="00542E63"/>
    <w:rsid w:val="00543DAA"/>
    <w:rsid w:val="0054730D"/>
    <w:rsid w:val="0055503D"/>
    <w:rsid w:val="0055542D"/>
    <w:rsid w:val="00560882"/>
    <w:rsid w:val="005609F6"/>
    <w:rsid w:val="005634F5"/>
    <w:rsid w:val="005655EB"/>
    <w:rsid w:val="00572BDA"/>
    <w:rsid w:val="005735A7"/>
    <w:rsid w:val="00574E3C"/>
    <w:rsid w:val="00577E48"/>
    <w:rsid w:val="0058334F"/>
    <w:rsid w:val="0058393E"/>
    <w:rsid w:val="00586A99"/>
    <w:rsid w:val="00590E98"/>
    <w:rsid w:val="005918D1"/>
    <w:rsid w:val="00593028"/>
    <w:rsid w:val="00595F90"/>
    <w:rsid w:val="005A1CE4"/>
    <w:rsid w:val="005A642C"/>
    <w:rsid w:val="005B1FBE"/>
    <w:rsid w:val="005C3D17"/>
    <w:rsid w:val="005C6F82"/>
    <w:rsid w:val="005D0133"/>
    <w:rsid w:val="005D1C5D"/>
    <w:rsid w:val="005D2F99"/>
    <w:rsid w:val="005D4AF0"/>
    <w:rsid w:val="005D61D3"/>
    <w:rsid w:val="005E2D7B"/>
    <w:rsid w:val="005E32F3"/>
    <w:rsid w:val="005E4B43"/>
    <w:rsid w:val="005E5C16"/>
    <w:rsid w:val="005F518B"/>
    <w:rsid w:val="00603680"/>
    <w:rsid w:val="00604E8C"/>
    <w:rsid w:val="00605448"/>
    <w:rsid w:val="006118EE"/>
    <w:rsid w:val="00612290"/>
    <w:rsid w:val="00613B8D"/>
    <w:rsid w:val="006162F8"/>
    <w:rsid w:val="006225BA"/>
    <w:rsid w:val="00632836"/>
    <w:rsid w:val="006349E7"/>
    <w:rsid w:val="00635544"/>
    <w:rsid w:val="006360C5"/>
    <w:rsid w:val="0063784E"/>
    <w:rsid w:val="0064026C"/>
    <w:rsid w:val="0064160D"/>
    <w:rsid w:val="0064273E"/>
    <w:rsid w:val="00645281"/>
    <w:rsid w:val="0064588E"/>
    <w:rsid w:val="00650001"/>
    <w:rsid w:val="00662DED"/>
    <w:rsid w:val="006670D6"/>
    <w:rsid w:val="0066718E"/>
    <w:rsid w:val="00671061"/>
    <w:rsid w:val="00675809"/>
    <w:rsid w:val="00681D6B"/>
    <w:rsid w:val="006856EF"/>
    <w:rsid w:val="00685DD6"/>
    <w:rsid w:val="00685E1F"/>
    <w:rsid w:val="00690825"/>
    <w:rsid w:val="00691249"/>
    <w:rsid w:val="0069278D"/>
    <w:rsid w:val="00694E7F"/>
    <w:rsid w:val="006A0DF9"/>
    <w:rsid w:val="006A1418"/>
    <w:rsid w:val="006A30D1"/>
    <w:rsid w:val="006B2AE7"/>
    <w:rsid w:val="006C0300"/>
    <w:rsid w:val="006C1B6F"/>
    <w:rsid w:val="006C2B4F"/>
    <w:rsid w:val="006C4124"/>
    <w:rsid w:val="006C4240"/>
    <w:rsid w:val="006D1E41"/>
    <w:rsid w:val="006D22A4"/>
    <w:rsid w:val="006D474B"/>
    <w:rsid w:val="006E0D8B"/>
    <w:rsid w:val="006E4DF2"/>
    <w:rsid w:val="006E6D14"/>
    <w:rsid w:val="006E7B1A"/>
    <w:rsid w:val="006F765B"/>
    <w:rsid w:val="0070066D"/>
    <w:rsid w:val="0070259A"/>
    <w:rsid w:val="007049E7"/>
    <w:rsid w:val="00710463"/>
    <w:rsid w:val="00713569"/>
    <w:rsid w:val="0071466A"/>
    <w:rsid w:val="007149B0"/>
    <w:rsid w:val="00716360"/>
    <w:rsid w:val="00716BE7"/>
    <w:rsid w:val="00722485"/>
    <w:rsid w:val="00725E83"/>
    <w:rsid w:val="007279BB"/>
    <w:rsid w:val="00731521"/>
    <w:rsid w:val="00735671"/>
    <w:rsid w:val="0074069B"/>
    <w:rsid w:val="00742B23"/>
    <w:rsid w:val="00742C37"/>
    <w:rsid w:val="00744133"/>
    <w:rsid w:val="007467C4"/>
    <w:rsid w:val="007502BB"/>
    <w:rsid w:val="007506B6"/>
    <w:rsid w:val="0075117B"/>
    <w:rsid w:val="00751CEF"/>
    <w:rsid w:val="0075207B"/>
    <w:rsid w:val="007579A7"/>
    <w:rsid w:val="007601EB"/>
    <w:rsid w:val="00761D38"/>
    <w:rsid w:val="00764006"/>
    <w:rsid w:val="0076528B"/>
    <w:rsid w:val="0076793A"/>
    <w:rsid w:val="00773F6D"/>
    <w:rsid w:val="00774EE4"/>
    <w:rsid w:val="00777564"/>
    <w:rsid w:val="00781CC5"/>
    <w:rsid w:val="007919B7"/>
    <w:rsid w:val="00795D1C"/>
    <w:rsid w:val="00795FD3"/>
    <w:rsid w:val="007A040F"/>
    <w:rsid w:val="007A1868"/>
    <w:rsid w:val="007A2705"/>
    <w:rsid w:val="007A4CD1"/>
    <w:rsid w:val="007A72BC"/>
    <w:rsid w:val="007A7E0E"/>
    <w:rsid w:val="007B07E1"/>
    <w:rsid w:val="007B162E"/>
    <w:rsid w:val="007B2D6E"/>
    <w:rsid w:val="007B5207"/>
    <w:rsid w:val="007B5723"/>
    <w:rsid w:val="007B577A"/>
    <w:rsid w:val="007B58F0"/>
    <w:rsid w:val="007B6286"/>
    <w:rsid w:val="007C3BFE"/>
    <w:rsid w:val="007C7155"/>
    <w:rsid w:val="007D0E42"/>
    <w:rsid w:val="007D1F7B"/>
    <w:rsid w:val="007D42C5"/>
    <w:rsid w:val="007D504B"/>
    <w:rsid w:val="007E1165"/>
    <w:rsid w:val="007E3B01"/>
    <w:rsid w:val="007E5BFD"/>
    <w:rsid w:val="007E70D0"/>
    <w:rsid w:val="007F16AA"/>
    <w:rsid w:val="007F3CA0"/>
    <w:rsid w:val="007F76F2"/>
    <w:rsid w:val="008031A8"/>
    <w:rsid w:val="008047B3"/>
    <w:rsid w:val="00804C59"/>
    <w:rsid w:val="008116A0"/>
    <w:rsid w:val="00813D6F"/>
    <w:rsid w:val="00814B55"/>
    <w:rsid w:val="00822576"/>
    <w:rsid w:val="008245F6"/>
    <w:rsid w:val="00827D0D"/>
    <w:rsid w:val="00831203"/>
    <w:rsid w:val="00833731"/>
    <w:rsid w:val="00833F21"/>
    <w:rsid w:val="00842E6F"/>
    <w:rsid w:val="00842F50"/>
    <w:rsid w:val="008451B8"/>
    <w:rsid w:val="00847418"/>
    <w:rsid w:val="00851E9F"/>
    <w:rsid w:val="008618D7"/>
    <w:rsid w:val="00865F37"/>
    <w:rsid w:val="00866BFD"/>
    <w:rsid w:val="008672DF"/>
    <w:rsid w:val="00875AA2"/>
    <w:rsid w:val="0087729E"/>
    <w:rsid w:val="00880F80"/>
    <w:rsid w:val="0088112F"/>
    <w:rsid w:val="00882A2C"/>
    <w:rsid w:val="00891F80"/>
    <w:rsid w:val="0089662D"/>
    <w:rsid w:val="00896738"/>
    <w:rsid w:val="008A229E"/>
    <w:rsid w:val="008B0155"/>
    <w:rsid w:val="008B14EC"/>
    <w:rsid w:val="008B2422"/>
    <w:rsid w:val="008B3FB7"/>
    <w:rsid w:val="008B516C"/>
    <w:rsid w:val="008B5405"/>
    <w:rsid w:val="008B6F4B"/>
    <w:rsid w:val="008B7F0D"/>
    <w:rsid w:val="008C382A"/>
    <w:rsid w:val="008C62E5"/>
    <w:rsid w:val="008C6C73"/>
    <w:rsid w:val="008C6EBD"/>
    <w:rsid w:val="008D75EB"/>
    <w:rsid w:val="008E53BF"/>
    <w:rsid w:val="008E567E"/>
    <w:rsid w:val="008E7E1C"/>
    <w:rsid w:val="008F2137"/>
    <w:rsid w:val="008F3860"/>
    <w:rsid w:val="008F3935"/>
    <w:rsid w:val="008F58BC"/>
    <w:rsid w:val="008F59EB"/>
    <w:rsid w:val="008F712E"/>
    <w:rsid w:val="008F7301"/>
    <w:rsid w:val="0090118C"/>
    <w:rsid w:val="00903306"/>
    <w:rsid w:val="00911110"/>
    <w:rsid w:val="0091295D"/>
    <w:rsid w:val="00925941"/>
    <w:rsid w:val="00930E95"/>
    <w:rsid w:val="00931464"/>
    <w:rsid w:val="00937F80"/>
    <w:rsid w:val="009406EE"/>
    <w:rsid w:val="0094204A"/>
    <w:rsid w:val="0094574B"/>
    <w:rsid w:val="009512F2"/>
    <w:rsid w:val="00951E90"/>
    <w:rsid w:val="00953D37"/>
    <w:rsid w:val="009553F7"/>
    <w:rsid w:val="00955530"/>
    <w:rsid w:val="00955D5A"/>
    <w:rsid w:val="00955E53"/>
    <w:rsid w:val="00962EB5"/>
    <w:rsid w:val="00963DE2"/>
    <w:rsid w:val="00964B89"/>
    <w:rsid w:val="0096755C"/>
    <w:rsid w:val="00967971"/>
    <w:rsid w:val="00967BBF"/>
    <w:rsid w:val="0097173E"/>
    <w:rsid w:val="0097257D"/>
    <w:rsid w:val="00980AC9"/>
    <w:rsid w:val="00983FEF"/>
    <w:rsid w:val="00984CC4"/>
    <w:rsid w:val="00985B9E"/>
    <w:rsid w:val="00986608"/>
    <w:rsid w:val="00986B89"/>
    <w:rsid w:val="009921C9"/>
    <w:rsid w:val="00992454"/>
    <w:rsid w:val="0099342D"/>
    <w:rsid w:val="00993D0E"/>
    <w:rsid w:val="00995975"/>
    <w:rsid w:val="0099759A"/>
    <w:rsid w:val="009A1195"/>
    <w:rsid w:val="009A79FD"/>
    <w:rsid w:val="009A7C7B"/>
    <w:rsid w:val="009B13E4"/>
    <w:rsid w:val="009B1477"/>
    <w:rsid w:val="009B2AE7"/>
    <w:rsid w:val="009B64EC"/>
    <w:rsid w:val="009B6AE2"/>
    <w:rsid w:val="009C1E20"/>
    <w:rsid w:val="009C33F1"/>
    <w:rsid w:val="009D0439"/>
    <w:rsid w:val="009D0455"/>
    <w:rsid w:val="009D0581"/>
    <w:rsid w:val="009D17BA"/>
    <w:rsid w:val="009D6810"/>
    <w:rsid w:val="009E1999"/>
    <w:rsid w:val="009E34B0"/>
    <w:rsid w:val="009E6B79"/>
    <w:rsid w:val="009E6DDE"/>
    <w:rsid w:val="009F2AB7"/>
    <w:rsid w:val="009F3C98"/>
    <w:rsid w:val="009F7654"/>
    <w:rsid w:val="00A049EA"/>
    <w:rsid w:val="00A0552A"/>
    <w:rsid w:val="00A06F83"/>
    <w:rsid w:val="00A11B97"/>
    <w:rsid w:val="00A11CDE"/>
    <w:rsid w:val="00A1323B"/>
    <w:rsid w:val="00A1371C"/>
    <w:rsid w:val="00A15859"/>
    <w:rsid w:val="00A16B94"/>
    <w:rsid w:val="00A174E0"/>
    <w:rsid w:val="00A20A53"/>
    <w:rsid w:val="00A22A7C"/>
    <w:rsid w:val="00A22FA7"/>
    <w:rsid w:val="00A25379"/>
    <w:rsid w:val="00A25CF4"/>
    <w:rsid w:val="00A30A32"/>
    <w:rsid w:val="00A322F0"/>
    <w:rsid w:val="00A41547"/>
    <w:rsid w:val="00A41C58"/>
    <w:rsid w:val="00A42454"/>
    <w:rsid w:val="00A42ACF"/>
    <w:rsid w:val="00A43A66"/>
    <w:rsid w:val="00A45918"/>
    <w:rsid w:val="00A47206"/>
    <w:rsid w:val="00A5065C"/>
    <w:rsid w:val="00A51FDE"/>
    <w:rsid w:val="00A52A37"/>
    <w:rsid w:val="00A53488"/>
    <w:rsid w:val="00A54EEB"/>
    <w:rsid w:val="00A56B51"/>
    <w:rsid w:val="00A61A98"/>
    <w:rsid w:val="00A62FD0"/>
    <w:rsid w:val="00A640C9"/>
    <w:rsid w:val="00A640E1"/>
    <w:rsid w:val="00A67704"/>
    <w:rsid w:val="00A70ECC"/>
    <w:rsid w:val="00A75E7C"/>
    <w:rsid w:val="00A76496"/>
    <w:rsid w:val="00A82820"/>
    <w:rsid w:val="00A829B0"/>
    <w:rsid w:val="00A93F68"/>
    <w:rsid w:val="00A94EEE"/>
    <w:rsid w:val="00A957DC"/>
    <w:rsid w:val="00AA45A3"/>
    <w:rsid w:val="00AA49B7"/>
    <w:rsid w:val="00AA63A0"/>
    <w:rsid w:val="00AA69DF"/>
    <w:rsid w:val="00AB2157"/>
    <w:rsid w:val="00AB39A3"/>
    <w:rsid w:val="00AC02D7"/>
    <w:rsid w:val="00AC330A"/>
    <w:rsid w:val="00AD0493"/>
    <w:rsid w:val="00AD0DDB"/>
    <w:rsid w:val="00AD23CC"/>
    <w:rsid w:val="00AD3796"/>
    <w:rsid w:val="00AD5AFC"/>
    <w:rsid w:val="00AE05E9"/>
    <w:rsid w:val="00AE10E6"/>
    <w:rsid w:val="00AE137E"/>
    <w:rsid w:val="00AE532E"/>
    <w:rsid w:val="00AF0DFA"/>
    <w:rsid w:val="00AF5BFC"/>
    <w:rsid w:val="00AF7AB3"/>
    <w:rsid w:val="00AF7D9E"/>
    <w:rsid w:val="00B00486"/>
    <w:rsid w:val="00B02F85"/>
    <w:rsid w:val="00B03B65"/>
    <w:rsid w:val="00B10F33"/>
    <w:rsid w:val="00B121A2"/>
    <w:rsid w:val="00B1378B"/>
    <w:rsid w:val="00B14BBB"/>
    <w:rsid w:val="00B14FD7"/>
    <w:rsid w:val="00B15708"/>
    <w:rsid w:val="00B215C7"/>
    <w:rsid w:val="00B21700"/>
    <w:rsid w:val="00B22E75"/>
    <w:rsid w:val="00B244D7"/>
    <w:rsid w:val="00B273AD"/>
    <w:rsid w:val="00B32319"/>
    <w:rsid w:val="00B35A89"/>
    <w:rsid w:val="00B40D67"/>
    <w:rsid w:val="00B41A24"/>
    <w:rsid w:val="00B422A2"/>
    <w:rsid w:val="00B42E31"/>
    <w:rsid w:val="00B44880"/>
    <w:rsid w:val="00B473CB"/>
    <w:rsid w:val="00B503C6"/>
    <w:rsid w:val="00B50427"/>
    <w:rsid w:val="00B51B12"/>
    <w:rsid w:val="00B56A9C"/>
    <w:rsid w:val="00B57511"/>
    <w:rsid w:val="00B57AAB"/>
    <w:rsid w:val="00B60D83"/>
    <w:rsid w:val="00B61C91"/>
    <w:rsid w:val="00B64F48"/>
    <w:rsid w:val="00B67FB9"/>
    <w:rsid w:val="00B70843"/>
    <w:rsid w:val="00B76AF4"/>
    <w:rsid w:val="00B77027"/>
    <w:rsid w:val="00B801F3"/>
    <w:rsid w:val="00B80603"/>
    <w:rsid w:val="00B81E34"/>
    <w:rsid w:val="00B834E2"/>
    <w:rsid w:val="00B87B68"/>
    <w:rsid w:val="00B904F1"/>
    <w:rsid w:val="00B9250D"/>
    <w:rsid w:val="00BA00CF"/>
    <w:rsid w:val="00BA0B90"/>
    <w:rsid w:val="00BA0D68"/>
    <w:rsid w:val="00BA1DC6"/>
    <w:rsid w:val="00BA29FA"/>
    <w:rsid w:val="00BB04FF"/>
    <w:rsid w:val="00BB3887"/>
    <w:rsid w:val="00BB3B76"/>
    <w:rsid w:val="00BB6259"/>
    <w:rsid w:val="00BB7C6F"/>
    <w:rsid w:val="00BC27BB"/>
    <w:rsid w:val="00BC5A5B"/>
    <w:rsid w:val="00BC5D88"/>
    <w:rsid w:val="00BD4BF3"/>
    <w:rsid w:val="00BD5302"/>
    <w:rsid w:val="00BE102A"/>
    <w:rsid w:val="00BE4854"/>
    <w:rsid w:val="00BE5CE9"/>
    <w:rsid w:val="00BF0A23"/>
    <w:rsid w:val="00BF2593"/>
    <w:rsid w:val="00BF7089"/>
    <w:rsid w:val="00C00791"/>
    <w:rsid w:val="00C00CC7"/>
    <w:rsid w:val="00C01EF1"/>
    <w:rsid w:val="00C02591"/>
    <w:rsid w:val="00C118B3"/>
    <w:rsid w:val="00C130DD"/>
    <w:rsid w:val="00C14742"/>
    <w:rsid w:val="00C147EA"/>
    <w:rsid w:val="00C14F22"/>
    <w:rsid w:val="00C15D91"/>
    <w:rsid w:val="00C20097"/>
    <w:rsid w:val="00C202C5"/>
    <w:rsid w:val="00C21672"/>
    <w:rsid w:val="00C22BFF"/>
    <w:rsid w:val="00C23D66"/>
    <w:rsid w:val="00C243BD"/>
    <w:rsid w:val="00C31E2C"/>
    <w:rsid w:val="00C33E5F"/>
    <w:rsid w:val="00C36DC5"/>
    <w:rsid w:val="00C3722A"/>
    <w:rsid w:val="00C4025D"/>
    <w:rsid w:val="00C40B71"/>
    <w:rsid w:val="00C41386"/>
    <w:rsid w:val="00C47105"/>
    <w:rsid w:val="00C52A37"/>
    <w:rsid w:val="00C632A9"/>
    <w:rsid w:val="00C65407"/>
    <w:rsid w:val="00C654AD"/>
    <w:rsid w:val="00C67898"/>
    <w:rsid w:val="00C71367"/>
    <w:rsid w:val="00C72401"/>
    <w:rsid w:val="00C7621E"/>
    <w:rsid w:val="00C815DC"/>
    <w:rsid w:val="00C8175A"/>
    <w:rsid w:val="00C81B61"/>
    <w:rsid w:val="00C828E0"/>
    <w:rsid w:val="00C85A89"/>
    <w:rsid w:val="00C87839"/>
    <w:rsid w:val="00C905FF"/>
    <w:rsid w:val="00C91467"/>
    <w:rsid w:val="00C919D3"/>
    <w:rsid w:val="00C9530E"/>
    <w:rsid w:val="00CA1D9F"/>
    <w:rsid w:val="00CB72E5"/>
    <w:rsid w:val="00CC1C78"/>
    <w:rsid w:val="00CC2FD9"/>
    <w:rsid w:val="00CC4070"/>
    <w:rsid w:val="00CC467B"/>
    <w:rsid w:val="00CC6F89"/>
    <w:rsid w:val="00CD0138"/>
    <w:rsid w:val="00CD0C2E"/>
    <w:rsid w:val="00CD1F7D"/>
    <w:rsid w:val="00CD344D"/>
    <w:rsid w:val="00CD654F"/>
    <w:rsid w:val="00CE4585"/>
    <w:rsid w:val="00CF2541"/>
    <w:rsid w:val="00CF592B"/>
    <w:rsid w:val="00D210C4"/>
    <w:rsid w:val="00D2168C"/>
    <w:rsid w:val="00D25CD8"/>
    <w:rsid w:val="00D279F1"/>
    <w:rsid w:val="00D34427"/>
    <w:rsid w:val="00D37C84"/>
    <w:rsid w:val="00D4041B"/>
    <w:rsid w:val="00D40C6D"/>
    <w:rsid w:val="00D53480"/>
    <w:rsid w:val="00D53DFB"/>
    <w:rsid w:val="00D6224E"/>
    <w:rsid w:val="00D64A42"/>
    <w:rsid w:val="00D65666"/>
    <w:rsid w:val="00D67261"/>
    <w:rsid w:val="00D807C9"/>
    <w:rsid w:val="00D83D60"/>
    <w:rsid w:val="00D841E6"/>
    <w:rsid w:val="00D84667"/>
    <w:rsid w:val="00D87EE8"/>
    <w:rsid w:val="00D90DAC"/>
    <w:rsid w:val="00D97519"/>
    <w:rsid w:val="00DA1B96"/>
    <w:rsid w:val="00DA3674"/>
    <w:rsid w:val="00DA6A90"/>
    <w:rsid w:val="00DA73D2"/>
    <w:rsid w:val="00DA795B"/>
    <w:rsid w:val="00DA7C94"/>
    <w:rsid w:val="00DB2BAD"/>
    <w:rsid w:val="00DC2717"/>
    <w:rsid w:val="00DC38D5"/>
    <w:rsid w:val="00DC508C"/>
    <w:rsid w:val="00DC62CE"/>
    <w:rsid w:val="00DC6486"/>
    <w:rsid w:val="00DD417D"/>
    <w:rsid w:val="00DD5502"/>
    <w:rsid w:val="00DD589D"/>
    <w:rsid w:val="00DD6ED8"/>
    <w:rsid w:val="00DE00D7"/>
    <w:rsid w:val="00DE18F3"/>
    <w:rsid w:val="00DE1B16"/>
    <w:rsid w:val="00DE225D"/>
    <w:rsid w:val="00DE7196"/>
    <w:rsid w:val="00DF01FF"/>
    <w:rsid w:val="00DF0A5C"/>
    <w:rsid w:val="00DF5A56"/>
    <w:rsid w:val="00DF5B31"/>
    <w:rsid w:val="00DF6BA5"/>
    <w:rsid w:val="00DF7F5F"/>
    <w:rsid w:val="00E00E41"/>
    <w:rsid w:val="00E01BDF"/>
    <w:rsid w:val="00E01F29"/>
    <w:rsid w:val="00E06A2C"/>
    <w:rsid w:val="00E070C6"/>
    <w:rsid w:val="00E07716"/>
    <w:rsid w:val="00E1018A"/>
    <w:rsid w:val="00E123A8"/>
    <w:rsid w:val="00E148D6"/>
    <w:rsid w:val="00E15606"/>
    <w:rsid w:val="00E16787"/>
    <w:rsid w:val="00E21CBA"/>
    <w:rsid w:val="00E21D57"/>
    <w:rsid w:val="00E220EC"/>
    <w:rsid w:val="00E22652"/>
    <w:rsid w:val="00E22A65"/>
    <w:rsid w:val="00E272ED"/>
    <w:rsid w:val="00E32CED"/>
    <w:rsid w:val="00E37479"/>
    <w:rsid w:val="00E437CD"/>
    <w:rsid w:val="00E45844"/>
    <w:rsid w:val="00E46B69"/>
    <w:rsid w:val="00E47FE6"/>
    <w:rsid w:val="00E510D3"/>
    <w:rsid w:val="00E5322C"/>
    <w:rsid w:val="00E53391"/>
    <w:rsid w:val="00E5634A"/>
    <w:rsid w:val="00E57080"/>
    <w:rsid w:val="00E6074F"/>
    <w:rsid w:val="00E61908"/>
    <w:rsid w:val="00E62AB6"/>
    <w:rsid w:val="00E62C00"/>
    <w:rsid w:val="00E63D1F"/>
    <w:rsid w:val="00E64863"/>
    <w:rsid w:val="00E7310E"/>
    <w:rsid w:val="00E73E7B"/>
    <w:rsid w:val="00E7418C"/>
    <w:rsid w:val="00E74666"/>
    <w:rsid w:val="00E900FE"/>
    <w:rsid w:val="00E90503"/>
    <w:rsid w:val="00EA06E5"/>
    <w:rsid w:val="00EA51D2"/>
    <w:rsid w:val="00EA70EF"/>
    <w:rsid w:val="00EB1F8E"/>
    <w:rsid w:val="00EB6C54"/>
    <w:rsid w:val="00EB742E"/>
    <w:rsid w:val="00EC43AA"/>
    <w:rsid w:val="00EC61E1"/>
    <w:rsid w:val="00ED14CD"/>
    <w:rsid w:val="00ED3142"/>
    <w:rsid w:val="00EE0BEF"/>
    <w:rsid w:val="00EE629A"/>
    <w:rsid w:val="00EE6853"/>
    <w:rsid w:val="00EE69C6"/>
    <w:rsid w:val="00EF0962"/>
    <w:rsid w:val="00EF3B0E"/>
    <w:rsid w:val="00EF654A"/>
    <w:rsid w:val="00EF6909"/>
    <w:rsid w:val="00F03000"/>
    <w:rsid w:val="00F03A3C"/>
    <w:rsid w:val="00F06DC3"/>
    <w:rsid w:val="00F13C36"/>
    <w:rsid w:val="00F158A3"/>
    <w:rsid w:val="00F1681C"/>
    <w:rsid w:val="00F17ECC"/>
    <w:rsid w:val="00F20BD9"/>
    <w:rsid w:val="00F22267"/>
    <w:rsid w:val="00F2297A"/>
    <w:rsid w:val="00F23D01"/>
    <w:rsid w:val="00F24826"/>
    <w:rsid w:val="00F24D28"/>
    <w:rsid w:val="00F3030C"/>
    <w:rsid w:val="00F33421"/>
    <w:rsid w:val="00F338D7"/>
    <w:rsid w:val="00F357B9"/>
    <w:rsid w:val="00F41630"/>
    <w:rsid w:val="00F438F9"/>
    <w:rsid w:val="00F4668B"/>
    <w:rsid w:val="00F54CA0"/>
    <w:rsid w:val="00F56184"/>
    <w:rsid w:val="00F579E4"/>
    <w:rsid w:val="00F57C04"/>
    <w:rsid w:val="00F60F42"/>
    <w:rsid w:val="00F6247B"/>
    <w:rsid w:val="00F63037"/>
    <w:rsid w:val="00F64F36"/>
    <w:rsid w:val="00F710EF"/>
    <w:rsid w:val="00F7391E"/>
    <w:rsid w:val="00F73A1A"/>
    <w:rsid w:val="00F73D0B"/>
    <w:rsid w:val="00F74D98"/>
    <w:rsid w:val="00F76CFA"/>
    <w:rsid w:val="00F77C3B"/>
    <w:rsid w:val="00F81732"/>
    <w:rsid w:val="00F81CDD"/>
    <w:rsid w:val="00F8238A"/>
    <w:rsid w:val="00F83995"/>
    <w:rsid w:val="00F854AB"/>
    <w:rsid w:val="00F86FDF"/>
    <w:rsid w:val="00F87A60"/>
    <w:rsid w:val="00FA38D1"/>
    <w:rsid w:val="00FA418C"/>
    <w:rsid w:val="00FA6608"/>
    <w:rsid w:val="00FB097F"/>
    <w:rsid w:val="00FB7150"/>
    <w:rsid w:val="00FB7479"/>
    <w:rsid w:val="00FC19C5"/>
    <w:rsid w:val="00FD15B7"/>
    <w:rsid w:val="00FD559D"/>
    <w:rsid w:val="00FD6FA7"/>
    <w:rsid w:val="00FE0DB8"/>
    <w:rsid w:val="00FE0E60"/>
    <w:rsid w:val="00FE27B4"/>
    <w:rsid w:val="00FE2E8B"/>
    <w:rsid w:val="00FE34A1"/>
    <w:rsid w:val="00FE44DF"/>
    <w:rsid w:val="00FE55C2"/>
    <w:rsid w:val="00FF5E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F3E005F"/>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1672F-C66C-4F21-AADB-2664F66D8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3954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14</cp:revision>
  <cp:lastPrinted>2018-09-06T11:21:00Z</cp:lastPrinted>
  <dcterms:created xsi:type="dcterms:W3CDTF">2018-09-18T12:10:00Z</dcterms:created>
  <dcterms:modified xsi:type="dcterms:W3CDTF">2018-10-24T09:01:00Z</dcterms:modified>
</cp:coreProperties>
</file>